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084AE3" w14:textId="3D20CCCF" w:rsidR="0064635E" w:rsidRDefault="00B27CC2" w:rsidP="0064635E">
      <w:pPr>
        <w:spacing w:after="0" w:line="240" w:lineRule="auto"/>
        <w:jc w:val="center"/>
        <w:rPr>
          <w:rFonts w:ascii="Times New Roman" w:hAnsi="Times New Roman" w:cs="Times New Roman"/>
          <w:b/>
          <w:sz w:val="36"/>
          <w:szCs w:val="36"/>
        </w:rPr>
      </w:pPr>
      <w:r>
        <w:rPr>
          <w:rFonts w:ascii="Times New Roman" w:hAnsi="Times New Roman" w:cs="Times New Roman"/>
          <w:b/>
          <w:sz w:val="36"/>
          <w:szCs w:val="36"/>
        </w:rPr>
        <w:t xml:space="preserve">Visible </w:t>
      </w:r>
      <w:r w:rsidR="00AB77BB">
        <w:rPr>
          <w:rFonts w:ascii="Times New Roman" w:hAnsi="Times New Roman" w:cs="Times New Roman"/>
          <w:b/>
          <w:sz w:val="36"/>
          <w:szCs w:val="36"/>
        </w:rPr>
        <w:t>L</w:t>
      </w:r>
      <w:r>
        <w:rPr>
          <w:rFonts w:ascii="Times New Roman" w:hAnsi="Times New Roman" w:cs="Times New Roman"/>
          <w:b/>
          <w:sz w:val="36"/>
          <w:szCs w:val="36"/>
        </w:rPr>
        <w:t xml:space="preserve">ight </w:t>
      </w:r>
      <w:r w:rsidR="00AB77BB">
        <w:rPr>
          <w:rFonts w:ascii="Times New Roman" w:hAnsi="Times New Roman" w:cs="Times New Roman"/>
          <w:b/>
          <w:sz w:val="36"/>
          <w:szCs w:val="36"/>
        </w:rPr>
        <w:t>D</w:t>
      </w:r>
      <w:r>
        <w:rPr>
          <w:rFonts w:ascii="Times New Roman" w:hAnsi="Times New Roman" w:cs="Times New Roman"/>
          <w:b/>
          <w:sz w:val="36"/>
          <w:szCs w:val="36"/>
        </w:rPr>
        <w:t>riven</w:t>
      </w:r>
      <w:r w:rsidR="00B96DF2">
        <w:rPr>
          <w:rFonts w:ascii="Times New Roman" w:hAnsi="Times New Roman" w:cs="Times New Roman"/>
          <w:b/>
          <w:sz w:val="36"/>
          <w:szCs w:val="36"/>
        </w:rPr>
        <w:t xml:space="preserve"> Improved</w:t>
      </w:r>
      <w:r w:rsidR="003A4812" w:rsidRPr="00E5125F">
        <w:rPr>
          <w:rFonts w:ascii="Times New Roman" w:hAnsi="Times New Roman" w:cs="Times New Roman"/>
          <w:b/>
          <w:sz w:val="36"/>
          <w:szCs w:val="36"/>
        </w:rPr>
        <w:t xml:space="preserve"> </w:t>
      </w:r>
      <w:r w:rsidR="00E5125F" w:rsidRPr="00E5125F">
        <w:rPr>
          <w:rFonts w:ascii="Times New Roman" w:hAnsi="Times New Roman" w:cs="Times New Roman"/>
          <w:b/>
          <w:sz w:val="36"/>
          <w:szCs w:val="36"/>
        </w:rPr>
        <w:t>P</w:t>
      </w:r>
      <w:r w:rsidR="003A4812" w:rsidRPr="00E5125F">
        <w:rPr>
          <w:rFonts w:ascii="Times New Roman" w:hAnsi="Times New Roman" w:cs="Times New Roman"/>
          <w:b/>
          <w:sz w:val="36"/>
          <w:szCs w:val="36"/>
        </w:rPr>
        <w:t xml:space="preserve">hotodegradation </w:t>
      </w:r>
      <w:r w:rsidR="00E5125F" w:rsidRPr="00E5125F">
        <w:rPr>
          <w:rFonts w:ascii="Times New Roman" w:hAnsi="Times New Roman" w:cs="Times New Roman"/>
          <w:b/>
          <w:sz w:val="36"/>
          <w:szCs w:val="36"/>
        </w:rPr>
        <w:t>E</w:t>
      </w:r>
      <w:r w:rsidR="00844D9F" w:rsidRPr="00E5125F">
        <w:rPr>
          <w:rFonts w:ascii="Times New Roman" w:hAnsi="Times New Roman" w:cs="Times New Roman"/>
          <w:b/>
          <w:sz w:val="36"/>
          <w:szCs w:val="36"/>
        </w:rPr>
        <w:t xml:space="preserve">fficiency </w:t>
      </w:r>
      <w:r w:rsidR="003A4812" w:rsidRPr="00E5125F">
        <w:rPr>
          <w:rFonts w:ascii="Times New Roman" w:hAnsi="Times New Roman" w:cs="Times New Roman"/>
          <w:b/>
          <w:sz w:val="36"/>
          <w:szCs w:val="36"/>
        </w:rPr>
        <w:t xml:space="preserve">of RhB </w:t>
      </w:r>
      <w:r w:rsidR="00AB77BB">
        <w:rPr>
          <w:rFonts w:ascii="Times New Roman" w:hAnsi="Times New Roman" w:cs="Times New Roman"/>
          <w:b/>
          <w:sz w:val="36"/>
          <w:szCs w:val="36"/>
        </w:rPr>
        <w:t>D</w:t>
      </w:r>
      <w:r w:rsidR="003A4812" w:rsidRPr="00E5125F">
        <w:rPr>
          <w:rFonts w:ascii="Times New Roman" w:hAnsi="Times New Roman" w:cs="Times New Roman"/>
          <w:b/>
          <w:sz w:val="36"/>
          <w:szCs w:val="36"/>
        </w:rPr>
        <w:t xml:space="preserve">ye </w:t>
      </w:r>
      <w:r w:rsidR="00AB77BB">
        <w:rPr>
          <w:rFonts w:ascii="Times New Roman" w:hAnsi="Times New Roman" w:cs="Times New Roman"/>
          <w:b/>
          <w:sz w:val="36"/>
          <w:szCs w:val="36"/>
        </w:rPr>
        <w:t>O</w:t>
      </w:r>
      <w:r w:rsidR="00CA4FFD" w:rsidRPr="00E5125F">
        <w:rPr>
          <w:rFonts w:ascii="Times New Roman" w:hAnsi="Times New Roman" w:cs="Times New Roman"/>
          <w:b/>
          <w:sz w:val="36"/>
          <w:szCs w:val="36"/>
        </w:rPr>
        <w:t>ver</w:t>
      </w:r>
      <w:r w:rsidR="00844D9F" w:rsidRPr="00E5125F">
        <w:rPr>
          <w:rFonts w:ascii="Times New Roman" w:hAnsi="Times New Roman" w:cs="Times New Roman"/>
          <w:b/>
          <w:sz w:val="36"/>
          <w:szCs w:val="36"/>
        </w:rPr>
        <w:t xml:space="preserve"> </w:t>
      </w:r>
      <w:r w:rsidR="00E5125F" w:rsidRPr="00E5125F">
        <w:rPr>
          <w:rFonts w:ascii="Times New Roman" w:hAnsi="Times New Roman" w:cs="Times New Roman"/>
          <w:b/>
          <w:sz w:val="36"/>
          <w:szCs w:val="36"/>
        </w:rPr>
        <w:t>N</w:t>
      </w:r>
      <w:r w:rsidR="003A4812" w:rsidRPr="00E5125F">
        <w:rPr>
          <w:rFonts w:ascii="Times New Roman" w:hAnsi="Times New Roman" w:cs="Times New Roman"/>
          <w:b/>
          <w:sz w:val="36"/>
          <w:szCs w:val="36"/>
        </w:rPr>
        <w:t>ano-structured SnS/BiVO</w:t>
      </w:r>
      <w:r w:rsidR="003A4812" w:rsidRPr="00E5125F">
        <w:rPr>
          <w:rFonts w:ascii="Times New Roman" w:hAnsi="Times New Roman" w:cs="Times New Roman"/>
          <w:b/>
          <w:sz w:val="36"/>
          <w:szCs w:val="36"/>
          <w:vertAlign w:val="subscript"/>
        </w:rPr>
        <w:t>4</w:t>
      </w:r>
      <w:r w:rsidR="003A4812" w:rsidRPr="00E5125F">
        <w:rPr>
          <w:rFonts w:ascii="Times New Roman" w:hAnsi="Times New Roman" w:cs="Times New Roman"/>
          <w:b/>
          <w:sz w:val="36"/>
          <w:szCs w:val="36"/>
        </w:rPr>
        <w:t xml:space="preserve"> </w:t>
      </w:r>
      <w:r w:rsidR="004E4CB9" w:rsidRPr="00E5125F">
        <w:rPr>
          <w:rFonts w:ascii="Times New Roman" w:hAnsi="Times New Roman" w:cs="Times New Roman"/>
          <w:b/>
          <w:sz w:val="36"/>
          <w:szCs w:val="36"/>
        </w:rPr>
        <w:t xml:space="preserve">(p/n-type) </w:t>
      </w:r>
      <w:r w:rsidR="00E5125F" w:rsidRPr="00E5125F">
        <w:rPr>
          <w:rFonts w:ascii="Times New Roman" w:hAnsi="Times New Roman" w:cs="Times New Roman"/>
          <w:b/>
          <w:sz w:val="36"/>
          <w:szCs w:val="36"/>
        </w:rPr>
        <w:t>P</w:t>
      </w:r>
      <w:r w:rsidR="00866D5B" w:rsidRPr="00E5125F">
        <w:rPr>
          <w:rFonts w:ascii="Times New Roman" w:hAnsi="Times New Roman" w:cs="Times New Roman"/>
          <w:b/>
          <w:sz w:val="36"/>
          <w:szCs w:val="36"/>
        </w:rPr>
        <w:t>hotocatalyst</w:t>
      </w:r>
      <w:r w:rsidR="003A4812" w:rsidRPr="00E5125F">
        <w:rPr>
          <w:rFonts w:ascii="Times New Roman" w:hAnsi="Times New Roman" w:cs="Times New Roman"/>
          <w:b/>
          <w:sz w:val="36"/>
          <w:szCs w:val="36"/>
        </w:rPr>
        <w:t xml:space="preserve"> </w:t>
      </w:r>
    </w:p>
    <w:p w14:paraId="2E5DFC63" w14:textId="77777777" w:rsidR="00AD5C09" w:rsidRPr="00E5125F" w:rsidRDefault="00AD5C09" w:rsidP="0064635E">
      <w:pPr>
        <w:spacing w:after="0" w:line="240" w:lineRule="auto"/>
        <w:jc w:val="center"/>
        <w:rPr>
          <w:rFonts w:ascii="Times New Roman" w:hAnsi="Times New Roman" w:cs="Times New Roman"/>
          <w:b/>
          <w:sz w:val="36"/>
          <w:szCs w:val="36"/>
        </w:rPr>
      </w:pPr>
    </w:p>
    <w:p w14:paraId="46BE9672" w14:textId="77777777" w:rsidR="00AD5C09" w:rsidRDefault="00E5125F" w:rsidP="0064635E">
      <w:pPr>
        <w:pStyle w:val="AuthorName"/>
        <w:spacing w:before="0" w:after="0"/>
      </w:pPr>
      <w:r w:rsidRPr="009A5364">
        <w:t>Govinda Dharmana</w:t>
      </w:r>
      <w:r w:rsidR="0064635E">
        <w:t xml:space="preserve"> </w:t>
      </w:r>
      <w:r w:rsidRPr="009A5364">
        <w:rPr>
          <w:vertAlign w:val="superscript"/>
        </w:rPr>
        <w:t>1, a)</w:t>
      </w:r>
      <w:r w:rsidRPr="009A5364">
        <w:rPr>
          <w:vertAlign w:val="subscript"/>
        </w:rPr>
        <w:t>,</w:t>
      </w:r>
      <w:r w:rsidRPr="009A5364">
        <w:t xml:space="preserve"> </w:t>
      </w:r>
      <w:r w:rsidR="000977C1" w:rsidRPr="009A5364">
        <w:t>Santhosh Kumar Nadikatla</w:t>
      </w:r>
      <w:r w:rsidR="0064635E">
        <w:t xml:space="preserve"> </w:t>
      </w:r>
      <w:r w:rsidR="000977C1" w:rsidRPr="009A5364">
        <w:rPr>
          <w:vertAlign w:val="superscript"/>
        </w:rPr>
        <w:t>1</w:t>
      </w:r>
      <w:r w:rsidR="00423C1D" w:rsidRPr="009A5364">
        <w:rPr>
          <w:vertAlign w:val="superscript"/>
        </w:rPr>
        <w:t>, b)</w:t>
      </w:r>
      <w:r w:rsidR="000977C1" w:rsidRPr="009A5364">
        <w:t xml:space="preserve">, </w:t>
      </w:r>
      <w:r w:rsidR="00AB77BB">
        <w:t xml:space="preserve"> </w:t>
      </w:r>
    </w:p>
    <w:p w14:paraId="2E61059B" w14:textId="5D897195" w:rsidR="00E5125F" w:rsidRDefault="00E5125F" w:rsidP="0064635E">
      <w:pPr>
        <w:pStyle w:val="AuthorName"/>
        <w:spacing w:before="0" w:after="0"/>
        <w:rPr>
          <w:vertAlign w:val="superscript"/>
        </w:rPr>
      </w:pPr>
      <w:r w:rsidRPr="009A5364">
        <w:t>Thirumala Rao Gurugubelli</w:t>
      </w:r>
      <w:r w:rsidR="0064635E">
        <w:t xml:space="preserve"> </w:t>
      </w:r>
      <w:r w:rsidRPr="009A5364">
        <w:rPr>
          <w:vertAlign w:val="superscript"/>
        </w:rPr>
        <w:t xml:space="preserve">2, </w:t>
      </w:r>
      <w:r w:rsidR="00423C1D" w:rsidRPr="009A5364">
        <w:rPr>
          <w:vertAlign w:val="superscript"/>
        </w:rPr>
        <w:t>c</w:t>
      </w:r>
      <w:r w:rsidRPr="009A5364">
        <w:rPr>
          <w:vertAlign w:val="superscript"/>
        </w:rPr>
        <w:t>)</w:t>
      </w:r>
      <w:r w:rsidR="00710C05">
        <w:t>,</w:t>
      </w:r>
      <w:r w:rsidRPr="009A5364">
        <w:t xml:space="preserve"> and Ravindranadh Koutavarapu</w:t>
      </w:r>
      <w:r w:rsidR="00007F8F">
        <w:t xml:space="preserve"> </w:t>
      </w:r>
      <w:r w:rsidRPr="009A5364">
        <w:rPr>
          <w:vertAlign w:val="superscript"/>
        </w:rPr>
        <w:t xml:space="preserve">1, </w:t>
      </w:r>
      <w:r w:rsidR="00423C1D" w:rsidRPr="009A5364">
        <w:rPr>
          <w:vertAlign w:val="superscript"/>
        </w:rPr>
        <w:t>d</w:t>
      </w:r>
      <w:r w:rsidRPr="009A5364">
        <w:rPr>
          <w:vertAlign w:val="superscript"/>
        </w:rPr>
        <w:t>)</w:t>
      </w:r>
    </w:p>
    <w:p w14:paraId="242DC241" w14:textId="77777777" w:rsidR="0064635E" w:rsidRPr="0064635E" w:rsidRDefault="0064635E" w:rsidP="0064635E">
      <w:pPr>
        <w:spacing w:after="0" w:line="240" w:lineRule="auto"/>
      </w:pPr>
    </w:p>
    <w:p w14:paraId="5B20D483" w14:textId="5F5E7BC1" w:rsidR="00FE3C26" w:rsidRPr="0064635E" w:rsidRDefault="00FE3C26" w:rsidP="0064635E">
      <w:pPr>
        <w:shd w:val="clear" w:color="auto" w:fill="FFFFFF"/>
        <w:spacing w:after="0" w:line="240" w:lineRule="auto"/>
        <w:jc w:val="center"/>
        <w:rPr>
          <w:rFonts w:ascii="Times New Roman" w:hAnsi="Times New Roman" w:cs="Times New Roman"/>
          <w:i/>
          <w:sz w:val="20"/>
          <w:szCs w:val="20"/>
        </w:rPr>
      </w:pPr>
      <w:r w:rsidRPr="0064635E">
        <w:rPr>
          <w:rFonts w:ascii="Times New Roman" w:hAnsi="Times New Roman" w:cs="Times New Roman"/>
          <w:i/>
          <w:sz w:val="20"/>
          <w:szCs w:val="20"/>
          <w:vertAlign w:val="superscript"/>
        </w:rPr>
        <w:t>1</w:t>
      </w:r>
      <w:r w:rsidR="0064635E">
        <w:rPr>
          <w:rFonts w:ascii="Times New Roman" w:hAnsi="Times New Roman" w:cs="Times New Roman"/>
          <w:i/>
          <w:sz w:val="20"/>
          <w:szCs w:val="20"/>
        </w:rPr>
        <w:t xml:space="preserve"> </w:t>
      </w:r>
      <w:r w:rsidR="0064635E" w:rsidRPr="0064635E">
        <w:rPr>
          <w:rFonts w:ascii="Times New Roman" w:hAnsi="Times New Roman" w:cs="Times New Roman"/>
          <w:i/>
          <w:sz w:val="20"/>
          <w:szCs w:val="20"/>
        </w:rPr>
        <w:t>Physics Division,</w:t>
      </w:r>
      <w:r w:rsidR="0064635E">
        <w:rPr>
          <w:rFonts w:ascii="Times New Roman" w:hAnsi="Times New Roman" w:cs="Times New Roman"/>
          <w:i/>
          <w:sz w:val="20"/>
          <w:szCs w:val="20"/>
          <w:vertAlign w:val="superscript"/>
        </w:rPr>
        <w:t xml:space="preserve"> </w:t>
      </w:r>
      <w:r w:rsidRPr="0064635E">
        <w:rPr>
          <w:rFonts w:ascii="Times New Roman" w:hAnsi="Times New Roman" w:cs="Times New Roman"/>
          <w:i/>
          <w:sz w:val="20"/>
          <w:szCs w:val="20"/>
        </w:rPr>
        <w:t xml:space="preserve">Department of Basic </w:t>
      </w:r>
      <w:r w:rsidR="00AD5C09">
        <w:rPr>
          <w:rFonts w:ascii="Times New Roman" w:hAnsi="Times New Roman" w:cs="Times New Roman"/>
          <w:i/>
          <w:sz w:val="20"/>
          <w:szCs w:val="20"/>
        </w:rPr>
        <w:t>S</w:t>
      </w:r>
      <w:r w:rsidRPr="0064635E">
        <w:rPr>
          <w:rFonts w:ascii="Times New Roman" w:hAnsi="Times New Roman" w:cs="Times New Roman"/>
          <w:i/>
          <w:sz w:val="20"/>
          <w:szCs w:val="20"/>
        </w:rPr>
        <w:t>cience</w:t>
      </w:r>
      <w:r w:rsidR="0064635E">
        <w:rPr>
          <w:rFonts w:ascii="Times New Roman" w:hAnsi="Times New Roman" w:cs="Times New Roman"/>
          <w:i/>
          <w:sz w:val="20"/>
          <w:szCs w:val="20"/>
        </w:rPr>
        <w:t>s</w:t>
      </w:r>
      <w:r w:rsidRPr="0064635E">
        <w:rPr>
          <w:rFonts w:ascii="Times New Roman" w:hAnsi="Times New Roman" w:cs="Times New Roman"/>
          <w:i/>
          <w:sz w:val="20"/>
          <w:szCs w:val="20"/>
        </w:rPr>
        <w:t xml:space="preserve"> &amp; Humanities, GMR Institute of Technology, </w:t>
      </w:r>
      <w:r w:rsidR="00B024D0" w:rsidRPr="0064635E">
        <w:rPr>
          <w:rFonts w:ascii="Times New Roman" w:hAnsi="Times New Roman" w:cs="Times New Roman"/>
          <w:i/>
          <w:sz w:val="20"/>
          <w:szCs w:val="20"/>
        </w:rPr>
        <w:t xml:space="preserve">Rajam </w:t>
      </w:r>
      <w:r w:rsidR="00A514EA" w:rsidRPr="0064635E">
        <w:rPr>
          <w:rFonts w:ascii="Times New Roman" w:hAnsi="Times New Roman" w:cs="Times New Roman"/>
          <w:i/>
          <w:sz w:val="20"/>
          <w:szCs w:val="20"/>
        </w:rPr>
        <w:t>532127</w:t>
      </w:r>
      <w:r w:rsidRPr="0064635E">
        <w:rPr>
          <w:rFonts w:ascii="Times New Roman" w:hAnsi="Times New Roman" w:cs="Times New Roman"/>
          <w:i/>
          <w:sz w:val="20"/>
          <w:szCs w:val="20"/>
        </w:rPr>
        <w:t>, Andhra Pradesh, India</w:t>
      </w:r>
    </w:p>
    <w:p w14:paraId="62514BDF" w14:textId="10EAC1C1" w:rsidR="0064635E" w:rsidRDefault="00FE3C26" w:rsidP="0064635E">
      <w:pPr>
        <w:shd w:val="clear" w:color="auto" w:fill="FFFFFF"/>
        <w:spacing w:after="0" w:line="240" w:lineRule="auto"/>
        <w:jc w:val="center"/>
        <w:rPr>
          <w:rFonts w:ascii="Times New Roman" w:hAnsi="Times New Roman" w:cs="Times New Roman"/>
          <w:i/>
          <w:sz w:val="20"/>
          <w:szCs w:val="20"/>
        </w:rPr>
      </w:pPr>
      <w:r w:rsidRPr="0064635E">
        <w:rPr>
          <w:rFonts w:ascii="Times New Roman" w:hAnsi="Times New Roman" w:cs="Times New Roman"/>
          <w:i/>
          <w:sz w:val="20"/>
          <w:szCs w:val="20"/>
          <w:vertAlign w:val="superscript"/>
        </w:rPr>
        <w:t>2</w:t>
      </w:r>
      <w:r w:rsidR="0064635E">
        <w:rPr>
          <w:rFonts w:ascii="Times New Roman" w:hAnsi="Times New Roman" w:cs="Times New Roman"/>
          <w:i/>
          <w:sz w:val="20"/>
          <w:szCs w:val="20"/>
          <w:vertAlign w:val="superscript"/>
        </w:rPr>
        <w:t xml:space="preserve"> </w:t>
      </w:r>
      <w:r w:rsidRPr="0064635E">
        <w:rPr>
          <w:rFonts w:ascii="Times New Roman" w:hAnsi="Times New Roman" w:cs="Times New Roman"/>
          <w:i/>
          <w:sz w:val="20"/>
          <w:szCs w:val="20"/>
        </w:rPr>
        <w:t>Department of Physics, School of Sciences, SR University, Warangal 506371, Telangana, India</w:t>
      </w:r>
    </w:p>
    <w:p w14:paraId="0A81FEA6" w14:textId="77777777" w:rsidR="0064635E" w:rsidRDefault="0064635E" w:rsidP="0064635E">
      <w:pPr>
        <w:shd w:val="clear" w:color="auto" w:fill="FFFFFF"/>
        <w:spacing w:after="0" w:line="240" w:lineRule="auto"/>
        <w:jc w:val="center"/>
        <w:rPr>
          <w:rFonts w:ascii="Times New Roman" w:hAnsi="Times New Roman" w:cs="Times New Roman"/>
          <w:i/>
          <w:sz w:val="20"/>
          <w:szCs w:val="20"/>
        </w:rPr>
      </w:pPr>
    </w:p>
    <w:p w14:paraId="07189369" w14:textId="1604076A" w:rsidR="0064635E" w:rsidRPr="0064635E" w:rsidRDefault="0064635E" w:rsidP="0064635E">
      <w:pPr>
        <w:shd w:val="clear" w:color="auto" w:fill="FFFFFF"/>
        <w:spacing w:after="0" w:line="240" w:lineRule="auto"/>
        <w:ind w:left="357"/>
        <w:jc w:val="center"/>
        <w:rPr>
          <w:rFonts w:ascii="Times New Roman" w:hAnsi="Times New Roman" w:cs="Times New Roman"/>
          <w:i/>
          <w:sz w:val="20"/>
          <w:szCs w:val="20"/>
        </w:rPr>
      </w:pPr>
      <w:r w:rsidRPr="0064635E">
        <w:rPr>
          <w:rFonts w:ascii="Times New Roman" w:hAnsi="Times New Roman" w:cs="Times New Roman"/>
          <w:i/>
          <w:sz w:val="20"/>
          <w:szCs w:val="20"/>
          <w:vertAlign w:val="superscript"/>
        </w:rPr>
        <w:t>c)</w:t>
      </w:r>
      <w:r w:rsidRPr="0064635E">
        <w:rPr>
          <w:rFonts w:ascii="Times New Roman" w:hAnsi="Times New Roman" w:cs="Times New Roman"/>
          <w:i/>
          <w:sz w:val="20"/>
          <w:szCs w:val="20"/>
        </w:rPr>
        <w:t xml:space="preserve"> Corresponding author: thirumala.phy@gmail.com</w:t>
      </w:r>
    </w:p>
    <w:p w14:paraId="54DBD798" w14:textId="339D301F" w:rsidR="0064635E" w:rsidRPr="0064635E" w:rsidRDefault="0064635E" w:rsidP="0064635E">
      <w:pPr>
        <w:shd w:val="clear" w:color="auto" w:fill="FFFFFF"/>
        <w:tabs>
          <w:tab w:val="left" w:pos="2610"/>
        </w:tabs>
        <w:spacing w:after="0" w:line="240" w:lineRule="auto"/>
        <w:ind w:left="357"/>
        <w:jc w:val="center"/>
        <w:rPr>
          <w:rFonts w:ascii="Times New Roman" w:hAnsi="Times New Roman" w:cs="Times New Roman"/>
          <w:i/>
          <w:sz w:val="20"/>
          <w:szCs w:val="20"/>
        </w:rPr>
      </w:pPr>
      <w:r w:rsidRPr="0064635E">
        <w:rPr>
          <w:rFonts w:ascii="Times New Roman" w:hAnsi="Times New Roman" w:cs="Times New Roman"/>
          <w:i/>
          <w:sz w:val="20"/>
          <w:szCs w:val="20"/>
          <w:vertAlign w:val="superscript"/>
        </w:rPr>
        <w:t>d)</w:t>
      </w:r>
      <w:r w:rsidRPr="0064635E">
        <w:rPr>
          <w:rFonts w:ascii="Times New Roman" w:hAnsi="Times New Roman" w:cs="Times New Roman"/>
          <w:i/>
          <w:sz w:val="20"/>
          <w:szCs w:val="20"/>
        </w:rPr>
        <w:t xml:space="preserve"> Corresponding author: </w:t>
      </w:r>
      <w:hyperlink r:id="rId7" w:history="1">
        <w:r w:rsidRPr="0064635E">
          <w:rPr>
            <w:rFonts w:ascii="Times New Roman" w:hAnsi="Times New Roman" w:cs="Times New Roman"/>
            <w:i/>
            <w:sz w:val="20"/>
            <w:szCs w:val="20"/>
          </w:rPr>
          <w:t>ravindranadh.k@gmrit.edu.in</w:t>
        </w:r>
      </w:hyperlink>
    </w:p>
    <w:p w14:paraId="401FB1FC" w14:textId="304BDB19" w:rsidR="00E5125F" w:rsidRPr="00CC097D" w:rsidRDefault="0064635E" w:rsidP="0064635E">
      <w:pPr>
        <w:shd w:val="clear" w:color="auto" w:fill="FFFFFF"/>
        <w:spacing w:after="0" w:line="240" w:lineRule="auto"/>
        <w:ind w:left="357"/>
        <w:jc w:val="center"/>
        <w:rPr>
          <w:rFonts w:ascii="Times New Roman" w:hAnsi="Times New Roman" w:cs="Times New Roman"/>
          <w:i/>
          <w:sz w:val="20"/>
          <w:szCs w:val="20"/>
          <w:lang w:val="pt-BR"/>
        </w:rPr>
      </w:pPr>
      <w:r w:rsidRPr="00CC097D">
        <w:rPr>
          <w:rFonts w:ascii="Times New Roman" w:hAnsi="Times New Roman" w:cs="Times New Roman"/>
          <w:i/>
          <w:sz w:val="20"/>
          <w:szCs w:val="20"/>
          <w:vertAlign w:val="superscript"/>
          <w:lang w:val="pt-BR"/>
        </w:rPr>
        <w:t>a)</w:t>
      </w:r>
      <w:r w:rsidRPr="00CC097D">
        <w:rPr>
          <w:rFonts w:ascii="Times New Roman" w:hAnsi="Times New Roman" w:cs="Times New Roman"/>
          <w:i/>
          <w:sz w:val="20"/>
          <w:szCs w:val="20"/>
          <w:lang w:val="pt-BR"/>
        </w:rPr>
        <w:t xml:space="preserve"> </w:t>
      </w:r>
      <w:hyperlink r:id="rId8" w:history="1">
        <w:r w:rsidR="00423C1D" w:rsidRPr="00CC097D">
          <w:rPr>
            <w:rStyle w:val="Hyperlink"/>
            <w:rFonts w:ascii="Times New Roman" w:hAnsi="Times New Roman" w:cs="Times New Roman"/>
            <w:i/>
            <w:color w:val="auto"/>
            <w:sz w:val="20"/>
            <w:szCs w:val="20"/>
            <w:u w:val="none"/>
            <w:lang w:val="pt-BR"/>
          </w:rPr>
          <w:t>govinda.d@gmrit.edu.in</w:t>
        </w:r>
      </w:hyperlink>
    </w:p>
    <w:p w14:paraId="1AFBD855" w14:textId="7243A00D" w:rsidR="00423C1D" w:rsidRPr="0064635E" w:rsidRDefault="0064635E" w:rsidP="0064635E">
      <w:pPr>
        <w:shd w:val="clear" w:color="auto" w:fill="FFFFFF"/>
        <w:spacing w:after="0" w:line="240" w:lineRule="auto"/>
        <w:ind w:left="357"/>
        <w:jc w:val="center"/>
        <w:rPr>
          <w:rFonts w:ascii="Times New Roman" w:hAnsi="Times New Roman" w:cs="Times New Roman"/>
          <w:i/>
          <w:sz w:val="20"/>
          <w:szCs w:val="20"/>
        </w:rPr>
      </w:pPr>
      <w:r w:rsidRPr="0064635E">
        <w:rPr>
          <w:rFonts w:ascii="Times New Roman" w:hAnsi="Times New Roman" w:cs="Times New Roman"/>
          <w:i/>
          <w:sz w:val="20"/>
          <w:szCs w:val="20"/>
          <w:vertAlign w:val="superscript"/>
        </w:rPr>
        <w:t>b)</w:t>
      </w:r>
      <w:r w:rsidRPr="0064635E">
        <w:rPr>
          <w:rFonts w:ascii="Times New Roman" w:hAnsi="Times New Roman" w:cs="Times New Roman"/>
          <w:i/>
          <w:sz w:val="20"/>
          <w:szCs w:val="20"/>
        </w:rPr>
        <w:t xml:space="preserve"> s</w:t>
      </w:r>
      <w:r w:rsidR="00423C1D" w:rsidRPr="0064635E">
        <w:rPr>
          <w:rFonts w:ascii="Times New Roman" w:hAnsi="Times New Roman" w:cs="Times New Roman"/>
          <w:i/>
          <w:sz w:val="20"/>
          <w:szCs w:val="20"/>
        </w:rPr>
        <w:t>antoshkumar.n@gmrit.edu.in</w:t>
      </w:r>
    </w:p>
    <w:p w14:paraId="5A8BD468" w14:textId="77777777" w:rsidR="0064635E" w:rsidRDefault="0064635E" w:rsidP="0064635E">
      <w:pPr>
        <w:tabs>
          <w:tab w:val="left" w:pos="3766"/>
        </w:tabs>
        <w:spacing w:after="0" w:line="240" w:lineRule="auto"/>
        <w:jc w:val="both"/>
        <w:rPr>
          <w:rFonts w:ascii="Times New Roman" w:hAnsi="Times New Roman" w:cs="Times New Roman"/>
          <w:b/>
          <w:sz w:val="18"/>
          <w:szCs w:val="18"/>
        </w:rPr>
      </w:pPr>
    </w:p>
    <w:p w14:paraId="22B9B898" w14:textId="23C08715" w:rsidR="0087138E" w:rsidRPr="00051F52" w:rsidRDefault="00051F52" w:rsidP="00051F52">
      <w:pPr>
        <w:tabs>
          <w:tab w:val="left" w:pos="3766"/>
        </w:tabs>
        <w:spacing w:line="240" w:lineRule="auto"/>
        <w:jc w:val="both"/>
        <w:rPr>
          <w:rFonts w:ascii="Times New Roman" w:hAnsi="Times New Roman" w:cs="Times New Roman"/>
          <w:b/>
          <w:sz w:val="18"/>
          <w:szCs w:val="18"/>
        </w:rPr>
      </w:pPr>
      <w:r w:rsidRPr="00051F52">
        <w:rPr>
          <w:rFonts w:ascii="Times New Roman" w:hAnsi="Times New Roman" w:cs="Times New Roman"/>
          <w:b/>
          <w:sz w:val="18"/>
          <w:szCs w:val="18"/>
        </w:rPr>
        <w:t>A</w:t>
      </w:r>
      <w:r w:rsidR="0064635E" w:rsidRPr="00051F52">
        <w:rPr>
          <w:rFonts w:ascii="Times New Roman" w:hAnsi="Times New Roman" w:cs="Times New Roman"/>
          <w:b/>
          <w:sz w:val="18"/>
          <w:szCs w:val="18"/>
        </w:rPr>
        <w:t>bstract</w:t>
      </w:r>
      <w:r>
        <w:rPr>
          <w:rFonts w:ascii="Times New Roman" w:hAnsi="Times New Roman" w:cs="Times New Roman"/>
          <w:b/>
          <w:sz w:val="18"/>
          <w:szCs w:val="18"/>
        </w:rPr>
        <w:t xml:space="preserve">: </w:t>
      </w:r>
      <w:r w:rsidR="000B3769" w:rsidRPr="00600D11">
        <w:rPr>
          <w:rFonts w:ascii="Times New Roman" w:hAnsi="Times New Roman" w:cs="Times New Roman"/>
          <w:sz w:val="18"/>
          <w:szCs w:val="18"/>
        </w:rPr>
        <w:t xml:space="preserve">Photodegradation efficiency of hydrothermally fabricated </w:t>
      </w:r>
      <w:r w:rsidR="0087138E" w:rsidRPr="00600D11">
        <w:rPr>
          <w:rFonts w:ascii="Times New Roman" w:hAnsi="Times New Roman" w:cs="Times New Roman"/>
          <w:sz w:val="18"/>
          <w:szCs w:val="18"/>
        </w:rPr>
        <w:t>(at 180</w:t>
      </w:r>
      <w:r w:rsidR="0087138E" w:rsidRPr="00600D11">
        <w:rPr>
          <w:rFonts w:ascii="Times New Roman" w:hAnsi="Times New Roman" w:cs="Times New Roman"/>
          <w:sz w:val="18"/>
          <w:szCs w:val="18"/>
          <w:vertAlign w:val="superscript"/>
        </w:rPr>
        <w:t>0</w:t>
      </w:r>
      <w:r w:rsidR="0087138E" w:rsidRPr="00600D11">
        <w:rPr>
          <w:rFonts w:ascii="Times New Roman" w:hAnsi="Times New Roman" w:cs="Times New Roman"/>
          <w:sz w:val="18"/>
          <w:szCs w:val="18"/>
        </w:rPr>
        <w:t xml:space="preserve"> for 12 hours) </w:t>
      </w:r>
      <w:r w:rsidR="000B3769" w:rsidRPr="00600D11">
        <w:rPr>
          <w:rFonts w:ascii="Times New Roman" w:hAnsi="Times New Roman" w:cs="Times New Roman"/>
          <w:sz w:val="18"/>
          <w:szCs w:val="18"/>
        </w:rPr>
        <w:t>pristine SnS and BiVO</w:t>
      </w:r>
      <w:r w:rsidR="000B3769" w:rsidRPr="00600D11">
        <w:rPr>
          <w:rFonts w:ascii="Times New Roman" w:hAnsi="Times New Roman" w:cs="Times New Roman"/>
          <w:sz w:val="18"/>
          <w:szCs w:val="18"/>
          <w:vertAlign w:val="subscript"/>
        </w:rPr>
        <w:t>4</w:t>
      </w:r>
      <w:r w:rsidR="000B3769" w:rsidRPr="00600D11">
        <w:rPr>
          <w:rFonts w:ascii="Times New Roman" w:hAnsi="Times New Roman" w:cs="Times New Roman"/>
          <w:sz w:val="18"/>
          <w:szCs w:val="18"/>
        </w:rPr>
        <w:t>, SnS/BiVO</w:t>
      </w:r>
      <w:r w:rsidR="000B3769" w:rsidRPr="00600D11">
        <w:rPr>
          <w:rFonts w:ascii="Times New Roman" w:hAnsi="Times New Roman" w:cs="Times New Roman"/>
          <w:sz w:val="18"/>
          <w:szCs w:val="18"/>
          <w:vertAlign w:val="subscript"/>
        </w:rPr>
        <w:t>4</w:t>
      </w:r>
      <w:r w:rsidR="000B3769" w:rsidRPr="00600D11">
        <w:rPr>
          <w:rFonts w:ascii="Times New Roman" w:hAnsi="Times New Roman" w:cs="Times New Roman"/>
          <w:sz w:val="18"/>
          <w:szCs w:val="18"/>
        </w:rPr>
        <w:t xml:space="preserve"> (SBV) is briefed. Yield nanocomposites are tested under various spectral, surface and optical techniques like powder XRD, TEM, XPS, UV-DRS and </w:t>
      </w:r>
      <w:r w:rsidR="00BF0677" w:rsidRPr="00600D11">
        <w:rPr>
          <w:rFonts w:ascii="Times New Roman" w:hAnsi="Times New Roman" w:cs="Times New Roman"/>
          <w:sz w:val="18"/>
          <w:szCs w:val="18"/>
        </w:rPr>
        <w:t>detailed photocatalytic study is also</w:t>
      </w:r>
      <w:r w:rsidR="000B3769" w:rsidRPr="00600D11">
        <w:rPr>
          <w:rFonts w:ascii="Times New Roman" w:hAnsi="Times New Roman" w:cs="Times New Roman"/>
          <w:sz w:val="18"/>
          <w:szCs w:val="18"/>
        </w:rPr>
        <w:t xml:space="preserve"> </w:t>
      </w:r>
      <w:r w:rsidR="00BF0677" w:rsidRPr="00600D11">
        <w:rPr>
          <w:rFonts w:ascii="Times New Roman" w:hAnsi="Times New Roman" w:cs="Times New Roman"/>
          <w:sz w:val="18"/>
          <w:szCs w:val="18"/>
        </w:rPr>
        <w:t>discussed. Results are revealed that XRD exhibits orthorhombic (SnS) and monoclinic phase formation with more agglomeration behavior</w:t>
      </w:r>
      <w:r w:rsidR="00296637" w:rsidRPr="00600D11">
        <w:rPr>
          <w:rFonts w:ascii="Times New Roman" w:hAnsi="Times New Roman" w:cs="Times New Roman"/>
          <w:sz w:val="18"/>
          <w:szCs w:val="18"/>
        </w:rPr>
        <w:t xml:space="preserve"> and no more other peaks also observed in XRD pattern which reflect the substantial formation of heterostructure.</w:t>
      </w:r>
      <w:r w:rsidR="00BF0677" w:rsidRPr="00600D11">
        <w:rPr>
          <w:rFonts w:ascii="Times New Roman" w:hAnsi="Times New Roman" w:cs="Times New Roman"/>
          <w:sz w:val="18"/>
          <w:szCs w:val="18"/>
        </w:rPr>
        <w:t xml:space="preserve"> TEM micrographs infer the nanosheets and/or tiny nanorod like structure with rough surface</w:t>
      </w:r>
      <w:r w:rsidR="00296637" w:rsidRPr="00600D11">
        <w:rPr>
          <w:rFonts w:ascii="Times New Roman" w:hAnsi="Times New Roman" w:cs="Times New Roman"/>
          <w:sz w:val="18"/>
          <w:szCs w:val="18"/>
        </w:rPr>
        <w:t xml:space="preserve"> and also more agglomerated trend also noticed.</w:t>
      </w:r>
      <w:r w:rsidR="00BF0677" w:rsidRPr="00600D11">
        <w:rPr>
          <w:rFonts w:ascii="Times New Roman" w:hAnsi="Times New Roman" w:cs="Times New Roman"/>
          <w:sz w:val="18"/>
          <w:szCs w:val="18"/>
        </w:rPr>
        <w:t xml:space="preserve"> XPS disclosed that tri-valence </w:t>
      </w:r>
      <w:r w:rsidR="00EE22D4" w:rsidRPr="00600D11">
        <w:rPr>
          <w:rFonts w:ascii="Times New Roman" w:hAnsi="Times New Roman" w:cs="Times New Roman"/>
          <w:sz w:val="18"/>
          <w:szCs w:val="18"/>
        </w:rPr>
        <w:t xml:space="preserve">appearance of Bi </w:t>
      </w:r>
      <w:r w:rsidR="00296637" w:rsidRPr="00600D11">
        <w:rPr>
          <w:rFonts w:ascii="Times New Roman" w:hAnsi="Times New Roman" w:cs="Times New Roman"/>
          <w:sz w:val="18"/>
          <w:szCs w:val="18"/>
        </w:rPr>
        <w:t xml:space="preserve">element </w:t>
      </w:r>
      <w:r w:rsidR="00EE22D4" w:rsidRPr="00600D11">
        <w:rPr>
          <w:rFonts w:ascii="Times New Roman" w:hAnsi="Times New Roman" w:cs="Times New Roman"/>
          <w:sz w:val="18"/>
          <w:szCs w:val="18"/>
        </w:rPr>
        <w:t>in SBV composite</w:t>
      </w:r>
      <w:r w:rsidR="002C15B3" w:rsidRPr="00600D11">
        <w:rPr>
          <w:rFonts w:ascii="Times New Roman" w:hAnsi="Times New Roman" w:cs="Times New Roman"/>
          <w:sz w:val="18"/>
          <w:szCs w:val="18"/>
        </w:rPr>
        <w:t xml:space="preserve"> along with other constitute elements</w:t>
      </w:r>
      <w:r w:rsidR="00296637" w:rsidRPr="00600D11">
        <w:rPr>
          <w:rFonts w:ascii="Times New Roman" w:hAnsi="Times New Roman" w:cs="Times New Roman"/>
          <w:sz w:val="18"/>
          <w:szCs w:val="18"/>
        </w:rPr>
        <w:t xml:space="preserve"> and also some environmental effective peaks also noticed in survey scan spectrum.</w:t>
      </w:r>
      <w:r w:rsidR="00EE22D4" w:rsidRPr="00600D11">
        <w:rPr>
          <w:rFonts w:ascii="Times New Roman" w:hAnsi="Times New Roman" w:cs="Times New Roman"/>
          <w:sz w:val="18"/>
          <w:szCs w:val="18"/>
        </w:rPr>
        <w:t xml:space="preserve"> </w:t>
      </w:r>
      <w:r w:rsidR="002C15B3" w:rsidRPr="00600D11">
        <w:rPr>
          <w:rFonts w:ascii="Times New Roman" w:hAnsi="Times New Roman" w:cs="Times New Roman"/>
          <w:sz w:val="18"/>
          <w:szCs w:val="18"/>
        </w:rPr>
        <w:t xml:space="preserve">DRS study </w:t>
      </w:r>
      <w:r w:rsidR="00296637" w:rsidRPr="00600D11">
        <w:rPr>
          <w:rFonts w:ascii="Times New Roman" w:hAnsi="Times New Roman" w:cs="Times New Roman"/>
          <w:sz w:val="18"/>
          <w:szCs w:val="18"/>
        </w:rPr>
        <w:t>revealed the</w:t>
      </w:r>
      <w:r w:rsidR="00EE22D4" w:rsidRPr="00600D11">
        <w:rPr>
          <w:rFonts w:ascii="Times New Roman" w:hAnsi="Times New Roman" w:cs="Times New Roman"/>
          <w:sz w:val="18"/>
          <w:szCs w:val="18"/>
        </w:rPr>
        <w:t xml:space="preserve"> reduced bandgap for SBV composite than that of bare SnS and BiVO</w:t>
      </w:r>
      <w:r w:rsidR="00EE22D4" w:rsidRPr="00600D11">
        <w:rPr>
          <w:rFonts w:ascii="Times New Roman" w:hAnsi="Times New Roman" w:cs="Times New Roman"/>
          <w:sz w:val="18"/>
          <w:szCs w:val="18"/>
          <w:vertAlign w:val="subscript"/>
        </w:rPr>
        <w:t>4</w:t>
      </w:r>
      <w:r w:rsidR="00296637" w:rsidRPr="00600D11">
        <w:rPr>
          <w:rFonts w:ascii="Times New Roman" w:hAnsi="Times New Roman" w:cs="Times New Roman"/>
          <w:sz w:val="18"/>
          <w:szCs w:val="18"/>
        </w:rPr>
        <w:t xml:space="preserve">, which </w:t>
      </w:r>
      <w:r w:rsidR="00EE22D4" w:rsidRPr="00600D11">
        <w:rPr>
          <w:rFonts w:ascii="Times New Roman" w:hAnsi="Times New Roman" w:cs="Times New Roman"/>
          <w:sz w:val="18"/>
          <w:szCs w:val="18"/>
        </w:rPr>
        <w:t xml:space="preserve">infer </w:t>
      </w:r>
      <w:r w:rsidR="00BD004B" w:rsidRPr="00600D11">
        <w:rPr>
          <w:rFonts w:ascii="Times New Roman" w:hAnsi="Times New Roman" w:cs="Times New Roman"/>
          <w:sz w:val="18"/>
          <w:szCs w:val="18"/>
        </w:rPr>
        <w:t xml:space="preserve">the </w:t>
      </w:r>
      <w:r w:rsidR="00EE22D4" w:rsidRPr="00600D11">
        <w:rPr>
          <w:rFonts w:ascii="Times New Roman" w:hAnsi="Times New Roman" w:cs="Times New Roman"/>
          <w:sz w:val="18"/>
          <w:szCs w:val="18"/>
        </w:rPr>
        <w:t>red shift trend.</w:t>
      </w:r>
      <w:r w:rsidR="00BD004B" w:rsidRPr="00600D11">
        <w:rPr>
          <w:rFonts w:ascii="Times New Roman" w:hAnsi="Times New Roman" w:cs="Times New Roman"/>
          <w:sz w:val="18"/>
          <w:szCs w:val="18"/>
        </w:rPr>
        <w:t xml:space="preserve"> The obtained RhB dye degradation capacity in SBV heterostructure is around 96% in 120 minutes of light illumination. The SBV composite perform superior degradation than that of pure SnS and BiVO</w:t>
      </w:r>
      <w:r w:rsidR="00BD004B" w:rsidRPr="00600D11">
        <w:rPr>
          <w:rFonts w:ascii="Times New Roman" w:hAnsi="Times New Roman" w:cs="Times New Roman"/>
          <w:sz w:val="18"/>
          <w:szCs w:val="18"/>
          <w:vertAlign w:val="subscript"/>
        </w:rPr>
        <w:t>4</w:t>
      </w:r>
      <w:r w:rsidR="00BD004B" w:rsidRPr="00600D11">
        <w:rPr>
          <w:rFonts w:ascii="Times New Roman" w:hAnsi="Times New Roman" w:cs="Times New Roman"/>
          <w:sz w:val="18"/>
          <w:szCs w:val="18"/>
        </w:rPr>
        <w:t xml:space="preserve"> owing to huge surface area and effective formation of heterostructure</w:t>
      </w:r>
      <w:r w:rsidR="00D268CB" w:rsidRPr="00600D11">
        <w:rPr>
          <w:rFonts w:ascii="Times New Roman" w:hAnsi="Times New Roman" w:cs="Times New Roman"/>
          <w:sz w:val="18"/>
          <w:szCs w:val="18"/>
        </w:rPr>
        <w:t>. Further, it is noticed that robust RhB degradation is also due to the utmost separ</w:t>
      </w:r>
      <w:r w:rsidR="002B055F" w:rsidRPr="00600D11">
        <w:rPr>
          <w:rFonts w:ascii="Times New Roman" w:hAnsi="Times New Roman" w:cs="Times New Roman"/>
          <w:sz w:val="18"/>
          <w:szCs w:val="18"/>
        </w:rPr>
        <w:t xml:space="preserve">ation of photo-charge carriers and participation of free radicals </w:t>
      </w:r>
      <w:r w:rsidR="00D268CB" w:rsidRPr="00600D11">
        <w:rPr>
          <w:rFonts w:ascii="Times New Roman" w:hAnsi="Times New Roman" w:cs="Times New Roman"/>
          <w:sz w:val="18"/>
          <w:szCs w:val="18"/>
        </w:rPr>
        <w:t xml:space="preserve">and respective proposed mechanism also briefly presented. The stability test for </w:t>
      </w:r>
      <w:r w:rsidR="00C85DFC" w:rsidRPr="00600D11">
        <w:rPr>
          <w:rFonts w:ascii="Times New Roman" w:hAnsi="Times New Roman" w:cs="Times New Roman"/>
          <w:sz w:val="18"/>
          <w:szCs w:val="18"/>
        </w:rPr>
        <w:t>prepared SBV composite to anticipate for further usage is also presented.</w:t>
      </w:r>
    </w:p>
    <w:p w14:paraId="657C9510" w14:textId="77777777" w:rsidR="008374EF" w:rsidRPr="00600D11" w:rsidRDefault="0087138E" w:rsidP="00051F52">
      <w:pPr>
        <w:spacing w:line="240" w:lineRule="auto"/>
        <w:jc w:val="both"/>
        <w:rPr>
          <w:rFonts w:ascii="Times New Roman" w:hAnsi="Times New Roman" w:cs="Times New Roman"/>
          <w:sz w:val="18"/>
          <w:szCs w:val="18"/>
        </w:rPr>
      </w:pPr>
      <w:r w:rsidRPr="00600D11">
        <w:rPr>
          <w:rFonts w:ascii="Times New Roman" w:hAnsi="Times New Roman" w:cs="Times New Roman"/>
          <w:b/>
          <w:sz w:val="18"/>
          <w:szCs w:val="18"/>
        </w:rPr>
        <w:t>Keywords:</w:t>
      </w:r>
      <w:r w:rsidRPr="00600D11">
        <w:rPr>
          <w:rFonts w:ascii="Times New Roman" w:hAnsi="Times New Roman" w:cs="Times New Roman"/>
          <w:sz w:val="18"/>
          <w:szCs w:val="18"/>
        </w:rPr>
        <w:t xml:space="preserve"> SnS/BiVO</w:t>
      </w:r>
      <w:r w:rsidRPr="00600D11">
        <w:rPr>
          <w:rFonts w:ascii="Times New Roman" w:hAnsi="Times New Roman" w:cs="Times New Roman"/>
          <w:sz w:val="18"/>
          <w:szCs w:val="18"/>
          <w:vertAlign w:val="subscript"/>
        </w:rPr>
        <w:t>4</w:t>
      </w:r>
      <w:r w:rsidRPr="00600D11">
        <w:rPr>
          <w:rFonts w:ascii="Times New Roman" w:hAnsi="Times New Roman" w:cs="Times New Roman"/>
          <w:sz w:val="18"/>
          <w:szCs w:val="18"/>
        </w:rPr>
        <w:t>, RhB dye, Photocatalysis, hydrothermal,</w:t>
      </w:r>
      <w:r w:rsidR="005655F3" w:rsidRPr="00600D11">
        <w:rPr>
          <w:rFonts w:ascii="Times New Roman" w:hAnsi="Times New Roman" w:cs="Times New Roman"/>
          <w:sz w:val="18"/>
          <w:szCs w:val="18"/>
        </w:rPr>
        <w:t xml:space="preserve"> pollutants</w:t>
      </w:r>
      <w:r w:rsidRPr="00600D11">
        <w:rPr>
          <w:rFonts w:ascii="Times New Roman" w:hAnsi="Times New Roman" w:cs="Times New Roman"/>
          <w:sz w:val="18"/>
          <w:szCs w:val="18"/>
        </w:rPr>
        <w:t xml:space="preserve"> </w:t>
      </w:r>
    </w:p>
    <w:p w14:paraId="172ED9C1" w14:textId="77777777" w:rsidR="00F54C25" w:rsidRDefault="00F54C25" w:rsidP="0064635E">
      <w:pPr>
        <w:spacing w:after="0" w:line="240" w:lineRule="auto"/>
        <w:jc w:val="both"/>
        <w:rPr>
          <w:rFonts w:ascii="Times New Roman" w:hAnsi="Times New Roman" w:cs="Times New Roman"/>
          <w:sz w:val="24"/>
          <w:szCs w:val="24"/>
        </w:rPr>
      </w:pPr>
    </w:p>
    <w:p w14:paraId="7B648DC3" w14:textId="77777777" w:rsidR="002104F8" w:rsidRDefault="00E44E05" w:rsidP="00051F52">
      <w:pPr>
        <w:spacing w:line="240" w:lineRule="auto"/>
        <w:jc w:val="center"/>
        <w:rPr>
          <w:rFonts w:ascii="Times New Roman" w:hAnsi="Times New Roman" w:cs="Times New Roman"/>
          <w:b/>
          <w:sz w:val="24"/>
          <w:szCs w:val="24"/>
        </w:rPr>
      </w:pPr>
      <w:r>
        <w:rPr>
          <w:rFonts w:ascii="Times New Roman" w:hAnsi="Times New Roman" w:cs="Times New Roman"/>
          <w:b/>
          <w:sz w:val="24"/>
          <w:szCs w:val="24"/>
        </w:rPr>
        <w:t>INTRODUCTION</w:t>
      </w:r>
    </w:p>
    <w:p w14:paraId="5B9F6B13" w14:textId="77777777" w:rsidR="00BB227C" w:rsidRPr="00E44E05" w:rsidRDefault="002104F8" w:rsidP="0064635E">
      <w:pPr>
        <w:spacing w:line="240" w:lineRule="auto"/>
        <w:ind w:firstLine="284"/>
        <w:jc w:val="both"/>
        <w:rPr>
          <w:rFonts w:ascii="Times New Roman" w:hAnsi="Times New Roman" w:cs="Times New Roman"/>
          <w:sz w:val="20"/>
          <w:szCs w:val="20"/>
        </w:rPr>
      </w:pPr>
      <w:r w:rsidRPr="00E44E05">
        <w:rPr>
          <w:rFonts w:ascii="Times New Roman" w:hAnsi="Times New Roman" w:cs="Times New Roman"/>
          <w:sz w:val="20"/>
          <w:szCs w:val="20"/>
        </w:rPr>
        <w:t xml:space="preserve">Since few decades, contamination of fresh water bodies due to the various effluents from different sources is huge distress to human community and other well-being across the world. Industrial, agricultural, mining activity and pharmaceutical emitters are major cause to degrade the quality of water owing to the direct discharge from source to fresh water bodies, also reason for facing lot of health issues and other medical complications. </w:t>
      </w:r>
      <w:r w:rsidR="00EB0FB4" w:rsidRPr="00E44E05">
        <w:rPr>
          <w:rFonts w:ascii="Times New Roman" w:hAnsi="Times New Roman" w:cs="Times New Roman"/>
          <w:sz w:val="20"/>
          <w:szCs w:val="20"/>
        </w:rPr>
        <w:t>To tackle this problem effectively, photocatalysis mechanism is very preferable than other conventional physical, chemical and biological methods owing to its exceptional characteristics such as</w:t>
      </w:r>
      <w:r w:rsidR="00CB1502" w:rsidRPr="00E44E05">
        <w:rPr>
          <w:rFonts w:ascii="Times New Roman" w:hAnsi="Times New Roman" w:cs="Times New Roman"/>
          <w:sz w:val="20"/>
          <w:szCs w:val="20"/>
        </w:rPr>
        <w:t xml:space="preserve"> eco-savvy, cost effective and uniform </w:t>
      </w:r>
      <w:r w:rsidR="00CB1502" w:rsidRPr="00AB77BB">
        <w:rPr>
          <w:rFonts w:ascii="Times New Roman" w:hAnsi="Times New Roman" w:cs="Times New Roman"/>
          <w:color w:val="000000" w:themeColor="text1"/>
          <w:sz w:val="20"/>
          <w:szCs w:val="20"/>
        </w:rPr>
        <w:t>production</w:t>
      </w:r>
      <w:r w:rsidR="00BB227C" w:rsidRPr="00AB77BB">
        <w:rPr>
          <w:rFonts w:ascii="Times New Roman" w:hAnsi="Times New Roman" w:cs="Times New Roman"/>
          <w:color w:val="000000" w:themeColor="text1"/>
          <w:sz w:val="20"/>
          <w:szCs w:val="20"/>
        </w:rPr>
        <w:t xml:space="preserve"> [1]</w:t>
      </w:r>
      <w:r w:rsidR="00CB1502" w:rsidRPr="00AB77BB">
        <w:rPr>
          <w:rFonts w:ascii="Times New Roman" w:hAnsi="Times New Roman" w:cs="Times New Roman"/>
          <w:color w:val="000000" w:themeColor="text1"/>
          <w:sz w:val="20"/>
          <w:szCs w:val="20"/>
        </w:rPr>
        <w:t>.</w:t>
      </w:r>
      <w:r w:rsidR="00A75337" w:rsidRPr="00AB77BB">
        <w:rPr>
          <w:rFonts w:ascii="Times New Roman" w:hAnsi="Times New Roman" w:cs="Times New Roman"/>
          <w:color w:val="000000" w:themeColor="text1"/>
          <w:sz w:val="20"/>
          <w:szCs w:val="20"/>
        </w:rPr>
        <w:t xml:space="preserve"> </w:t>
      </w:r>
      <w:r w:rsidR="00304C08" w:rsidRPr="00AB77BB">
        <w:rPr>
          <w:rFonts w:ascii="Times New Roman" w:hAnsi="Times New Roman" w:cs="Times New Roman"/>
          <w:color w:val="000000" w:themeColor="text1"/>
          <w:sz w:val="20"/>
          <w:szCs w:val="20"/>
        </w:rPr>
        <w:t xml:space="preserve">In photocatalytic process, upon light incidence photo induced charges are transferred from one band to other band due to their matched band edge potential and also there will be an internal electric field also activated to stabilize the thermal equilibrium. In addition to this, departure of charge carriers on the surface of catalyst will lead to enlarge the surface area and represent its nano-phased state, which also encounter the generation of various free radicals such as hydroxyl, super oxide over the hydrolysis process to </w:t>
      </w:r>
      <w:r w:rsidR="00947E11" w:rsidRPr="00AB77BB">
        <w:rPr>
          <w:rFonts w:ascii="Times New Roman" w:hAnsi="Times New Roman" w:cs="Times New Roman"/>
          <w:color w:val="000000" w:themeColor="text1"/>
          <w:sz w:val="20"/>
          <w:szCs w:val="20"/>
        </w:rPr>
        <w:t>destroy the RhB dye molecule in wastewater</w:t>
      </w:r>
      <w:r w:rsidR="00AC0091" w:rsidRPr="00AB77BB">
        <w:rPr>
          <w:rFonts w:ascii="Times New Roman" w:hAnsi="Times New Roman" w:cs="Times New Roman"/>
          <w:color w:val="000000" w:themeColor="text1"/>
          <w:sz w:val="20"/>
          <w:szCs w:val="20"/>
        </w:rPr>
        <w:t xml:space="preserve"> [2]</w:t>
      </w:r>
      <w:r w:rsidR="00947E11" w:rsidRPr="00AB77BB">
        <w:rPr>
          <w:rFonts w:ascii="Times New Roman" w:hAnsi="Times New Roman" w:cs="Times New Roman"/>
          <w:color w:val="000000" w:themeColor="text1"/>
          <w:sz w:val="20"/>
          <w:szCs w:val="20"/>
        </w:rPr>
        <w:t>.</w:t>
      </w:r>
      <w:r w:rsidR="005A0250" w:rsidRPr="00AB77BB">
        <w:rPr>
          <w:rFonts w:ascii="Times New Roman" w:hAnsi="Times New Roman" w:cs="Times New Roman"/>
          <w:color w:val="000000" w:themeColor="text1"/>
          <w:sz w:val="20"/>
          <w:szCs w:val="20"/>
        </w:rPr>
        <w:t xml:space="preserve"> Hence, in this way free radicals are substantially degrade the dye molecule structure by oxidation and/or reduction process </w:t>
      </w:r>
      <w:r w:rsidR="005A0250" w:rsidRPr="00E44E05">
        <w:rPr>
          <w:rFonts w:ascii="Times New Roman" w:hAnsi="Times New Roman" w:cs="Times New Roman"/>
          <w:sz w:val="20"/>
          <w:szCs w:val="20"/>
        </w:rPr>
        <w:t>to obtain robust degradation ability by leaving water and CO</w:t>
      </w:r>
      <w:r w:rsidR="005A0250" w:rsidRPr="00E44E05">
        <w:rPr>
          <w:rFonts w:ascii="Times New Roman" w:hAnsi="Times New Roman" w:cs="Times New Roman"/>
          <w:sz w:val="20"/>
          <w:szCs w:val="20"/>
          <w:vertAlign w:val="subscript"/>
        </w:rPr>
        <w:t>2</w:t>
      </w:r>
      <w:r w:rsidR="005A0250" w:rsidRPr="00E44E05">
        <w:rPr>
          <w:rFonts w:ascii="Times New Roman" w:hAnsi="Times New Roman" w:cs="Times New Roman"/>
          <w:sz w:val="20"/>
          <w:szCs w:val="20"/>
        </w:rPr>
        <w:t xml:space="preserve"> and H</w:t>
      </w:r>
      <w:r w:rsidR="005A0250" w:rsidRPr="00E44E05">
        <w:rPr>
          <w:rFonts w:ascii="Times New Roman" w:hAnsi="Times New Roman" w:cs="Times New Roman"/>
          <w:sz w:val="20"/>
          <w:szCs w:val="20"/>
          <w:vertAlign w:val="subscript"/>
        </w:rPr>
        <w:t>2</w:t>
      </w:r>
      <w:r w:rsidR="005A0250" w:rsidRPr="00E44E05">
        <w:rPr>
          <w:rFonts w:ascii="Times New Roman" w:hAnsi="Times New Roman" w:cs="Times New Roman"/>
          <w:sz w:val="20"/>
          <w:szCs w:val="20"/>
        </w:rPr>
        <w:t>O</w:t>
      </w:r>
      <w:r w:rsidR="005A0250" w:rsidRPr="00E44E05">
        <w:rPr>
          <w:rFonts w:ascii="Times New Roman" w:hAnsi="Times New Roman" w:cs="Times New Roman"/>
          <w:sz w:val="20"/>
          <w:szCs w:val="20"/>
          <w:vertAlign w:val="subscript"/>
        </w:rPr>
        <w:t>2</w:t>
      </w:r>
      <w:r w:rsidR="005A0250" w:rsidRPr="00E44E05">
        <w:rPr>
          <w:rFonts w:ascii="Times New Roman" w:hAnsi="Times New Roman" w:cs="Times New Roman"/>
          <w:sz w:val="20"/>
          <w:szCs w:val="20"/>
        </w:rPr>
        <w:t xml:space="preserve"> as harmless degradation products at end of the process.</w:t>
      </w:r>
      <w:r w:rsidR="008F27B5" w:rsidRPr="00E44E05">
        <w:rPr>
          <w:rFonts w:ascii="Times New Roman" w:hAnsi="Times New Roman" w:cs="Times New Roman"/>
          <w:sz w:val="20"/>
          <w:szCs w:val="20"/>
        </w:rPr>
        <w:t xml:space="preserve"> Hence, photocatalysis process is placed in a first row than other conventional chemical/physical met</w:t>
      </w:r>
      <w:r w:rsidR="00AC0091" w:rsidRPr="00E44E05">
        <w:rPr>
          <w:rFonts w:ascii="Times New Roman" w:hAnsi="Times New Roman" w:cs="Times New Roman"/>
          <w:sz w:val="20"/>
          <w:szCs w:val="20"/>
        </w:rPr>
        <w:t xml:space="preserve">hods in accordance with effective degradation of the pollutants/nascent dyes in wastewater. </w:t>
      </w:r>
      <w:r w:rsidR="00936C8E" w:rsidRPr="00E44E05">
        <w:rPr>
          <w:rFonts w:ascii="Times New Roman" w:hAnsi="Times New Roman" w:cs="Times New Roman"/>
          <w:sz w:val="20"/>
          <w:szCs w:val="20"/>
        </w:rPr>
        <w:t xml:space="preserve">As per reports, </w:t>
      </w:r>
      <w:r w:rsidR="00FA3110" w:rsidRPr="00E44E05">
        <w:rPr>
          <w:rFonts w:ascii="Times New Roman" w:hAnsi="Times New Roman" w:cs="Times New Roman"/>
          <w:sz w:val="20"/>
          <w:szCs w:val="20"/>
        </w:rPr>
        <w:t xml:space="preserve">Rhodamine B (RhB) dye </w:t>
      </w:r>
      <w:r w:rsidR="00936C8E" w:rsidRPr="00E44E05">
        <w:rPr>
          <w:rFonts w:ascii="Times New Roman" w:hAnsi="Times New Roman" w:cs="Times New Roman"/>
          <w:sz w:val="20"/>
          <w:szCs w:val="20"/>
        </w:rPr>
        <w:t>(</w:t>
      </w:r>
      <w:r w:rsidR="00A97ACD" w:rsidRPr="00E44E05">
        <w:rPr>
          <w:rFonts w:ascii="Times New Roman" w:hAnsi="Times New Roman" w:cs="Times New Roman"/>
          <w:sz w:val="20"/>
          <w:szCs w:val="20"/>
        </w:rPr>
        <w:t>Formula-</w:t>
      </w:r>
      <w:r w:rsidR="00286317" w:rsidRPr="00E44E05">
        <w:rPr>
          <w:rFonts w:ascii="Times New Roman" w:hAnsi="Times New Roman" w:cs="Times New Roman"/>
          <w:sz w:val="20"/>
          <w:szCs w:val="20"/>
        </w:rPr>
        <w:t>C</w:t>
      </w:r>
      <w:r w:rsidR="00286317" w:rsidRPr="00E44E05">
        <w:rPr>
          <w:rFonts w:ascii="Times New Roman" w:hAnsi="Times New Roman" w:cs="Times New Roman"/>
          <w:sz w:val="20"/>
          <w:szCs w:val="20"/>
          <w:vertAlign w:val="subscript"/>
        </w:rPr>
        <w:t>28</w:t>
      </w:r>
      <w:r w:rsidR="00286317" w:rsidRPr="00E44E05">
        <w:rPr>
          <w:rFonts w:ascii="Times New Roman" w:hAnsi="Times New Roman" w:cs="Times New Roman"/>
          <w:sz w:val="20"/>
          <w:szCs w:val="20"/>
        </w:rPr>
        <w:t>H</w:t>
      </w:r>
      <w:r w:rsidR="00286317" w:rsidRPr="00E44E05">
        <w:rPr>
          <w:rFonts w:ascii="Times New Roman" w:hAnsi="Times New Roman" w:cs="Times New Roman"/>
          <w:sz w:val="20"/>
          <w:szCs w:val="20"/>
          <w:vertAlign w:val="subscript"/>
        </w:rPr>
        <w:t>31</w:t>
      </w:r>
      <w:r w:rsidR="00286317" w:rsidRPr="00E44E05">
        <w:rPr>
          <w:rFonts w:ascii="Times New Roman" w:hAnsi="Times New Roman" w:cs="Times New Roman"/>
          <w:sz w:val="20"/>
          <w:szCs w:val="20"/>
        </w:rPr>
        <w:t>CIN</w:t>
      </w:r>
      <w:r w:rsidR="00286317" w:rsidRPr="00E44E05">
        <w:rPr>
          <w:rFonts w:ascii="Times New Roman" w:hAnsi="Times New Roman" w:cs="Times New Roman"/>
          <w:sz w:val="20"/>
          <w:szCs w:val="20"/>
          <w:vertAlign w:val="subscript"/>
        </w:rPr>
        <w:t>2</w:t>
      </w:r>
      <w:r w:rsidR="00286317" w:rsidRPr="00E44E05">
        <w:rPr>
          <w:rFonts w:ascii="Times New Roman" w:hAnsi="Times New Roman" w:cs="Times New Roman"/>
          <w:sz w:val="20"/>
          <w:szCs w:val="20"/>
        </w:rPr>
        <w:t>O</w:t>
      </w:r>
      <w:r w:rsidR="00286317" w:rsidRPr="00E44E05">
        <w:rPr>
          <w:rFonts w:ascii="Times New Roman" w:hAnsi="Times New Roman" w:cs="Times New Roman"/>
          <w:sz w:val="20"/>
          <w:szCs w:val="20"/>
          <w:vertAlign w:val="subscript"/>
        </w:rPr>
        <w:t>3</w:t>
      </w:r>
      <w:r w:rsidR="00286317" w:rsidRPr="00E44E05">
        <w:rPr>
          <w:rFonts w:ascii="Times New Roman" w:hAnsi="Times New Roman" w:cs="Times New Roman"/>
          <w:sz w:val="20"/>
          <w:szCs w:val="20"/>
        </w:rPr>
        <w:t>, Molar mass</w:t>
      </w:r>
      <w:r w:rsidR="00A97ACD" w:rsidRPr="00E44E05">
        <w:rPr>
          <w:rFonts w:ascii="Times New Roman" w:hAnsi="Times New Roman" w:cs="Times New Roman"/>
          <w:sz w:val="20"/>
          <w:szCs w:val="20"/>
        </w:rPr>
        <w:t>-479.02</w:t>
      </w:r>
      <w:r w:rsidR="00936C8E" w:rsidRPr="00E44E05">
        <w:rPr>
          <w:rFonts w:ascii="Times New Roman" w:hAnsi="Times New Roman" w:cs="Times New Roman"/>
          <w:sz w:val="20"/>
          <w:szCs w:val="20"/>
        </w:rPr>
        <w:t xml:space="preserve">) </w:t>
      </w:r>
      <w:r w:rsidR="00FA3110" w:rsidRPr="00E44E05">
        <w:rPr>
          <w:rFonts w:ascii="Times New Roman" w:hAnsi="Times New Roman" w:cs="Times New Roman"/>
          <w:sz w:val="20"/>
          <w:szCs w:val="20"/>
        </w:rPr>
        <w:t xml:space="preserve">is </w:t>
      </w:r>
      <w:r w:rsidR="00936C8E" w:rsidRPr="00E44E05">
        <w:rPr>
          <w:rFonts w:ascii="Times New Roman" w:hAnsi="Times New Roman" w:cs="Times New Roman"/>
          <w:sz w:val="20"/>
          <w:szCs w:val="20"/>
        </w:rPr>
        <w:t xml:space="preserve">extensively used in paper, paints, textiles and printing industries also </w:t>
      </w:r>
      <w:r w:rsidR="00CA4FFD" w:rsidRPr="00E44E05">
        <w:rPr>
          <w:rFonts w:ascii="Times New Roman" w:hAnsi="Times New Roman" w:cs="Times New Roman"/>
          <w:sz w:val="20"/>
          <w:szCs w:val="20"/>
        </w:rPr>
        <w:t xml:space="preserve">which </w:t>
      </w:r>
      <w:r w:rsidR="00936C8E" w:rsidRPr="00E44E05">
        <w:rPr>
          <w:rFonts w:ascii="Times New Roman" w:hAnsi="Times New Roman" w:cs="Times New Roman"/>
          <w:sz w:val="20"/>
          <w:szCs w:val="20"/>
        </w:rPr>
        <w:t xml:space="preserve">evidence for numerous health disorders. So, </w:t>
      </w:r>
      <w:r w:rsidR="00A97ACD" w:rsidRPr="00E44E05">
        <w:rPr>
          <w:rFonts w:ascii="Times New Roman" w:hAnsi="Times New Roman" w:cs="Times New Roman"/>
          <w:sz w:val="20"/>
          <w:szCs w:val="20"/>
        </w:rPr>
        <w:t xml:space="preserve">in current study RhB dye is </w:t>
      </w:r>
      <w:r w:rsidR="00FA3110" w:rsidRPr="00E44E05">
        <w:rPr>
          <w:rFonts w:ascii="Times New Roman" w:hAnsi="Times New Roman" w:cs="Times New Roman"/>
          <w:sz w:val="20"/>
          <w:szCs w:val="20"/>
        </w:rPr>
        <w:t xml:space="preserve">targeted for the </w:t>
      </w:r>
      <w:r w:rsidR="00A97ACD" w:rsidRPr="00E44E05">
        <w:rPr>
          <w:rFonts w:ascii="Times New Roman" w:hAnsi="Times New Roman" w:cs="Times New Roman"/>
          <w:sz w:val="20"/>
          <w:szCs w:val="20"/>
        </w:rPr>
        <w:t xml:space="preserve">degradation studies in presence of as-prepared nanocomposites over visible </w:t>
      </w:r>
      <w:r w:rsidR="00A97ACD" w:rsidRPr="00E44E05">
        <w:rPr>
          <w:rFonts w:ascii="Times New Roman" w:hAnsi="Times New Roman" w:cs="Times New Roman"/>
          <w:sz w:val="20"/>
          <w:szCs w:val="20"/>
        </w:rPr>
        <w:lastRenderedPageBreak/>
        <w:t>light illumination. Moreover, t</w:t>
      </w:r>
      <w:r w:rsidR="00203FE3" w:rsidRPr="00E44E05">
        <w:rPr>
          <w:rFonts w:ascii="Times New Roman" w:hAnsi="Times New Roman" w:cs="Times New Roman"/>
          <w:sz w:val="20"/>
          <w:szCs w:val="20"/>
        </w:rPr>
        <w:t>he interface of different kind of semiconductor heterostructure (i.e., p/n-type) than that of other combinations like metal/semiconductor, same kind of semiconductor/</w:t>
      </w:r>
      <w:r w:rsidR="00140F41" w:rsidRPr="00E44E05">
        <w:rPr>
          <w:rFonts w:ascii="Times New Roman" w:hAnsi="Times New Roman" w:cs="Times New Roman"/>
          <w:sz w:val="20"/>
          <w:szCs w:val="20"/>
        </w:rPr>
        <w:t>semiconductor</w:t>
      </w:r>
      <w:r w:rsidR="00203FE3" w:rsidRPr="00E44E05">
        <w:rPr>
          <w:rFonts w:ascii="Times New Roman" w:hAnsi="Times New Roman" w:cs="Times New Roman"/>
          <w:sz w:val="20"/>
          <w:szCs w:val="20"/>
        </w:rPr>
        <w:t xml:space="preserve"> is substantially suitable in accordance with obtain efficient photodegradation owing to its tunable bandgap engineering and </w:t>
      </w:r>
      <w:r w:rsidR="00BD2375" w:rsidRPr="00E44E05">
        <w:rPr>
          <w:rFonts w:ascii="Times New Roman" w:hAnsi="Times New Roman" w:cs="Times New Roman"/>
          <w:sz w:val="20"/>
          <w:szCs w:val="20"/>
        </w:rPr>
        <w:t>well</w:t>
      </w:r>
      <w:r w:rsidR="00203FE3" w:rsidRPr="00E44E05">
        <w:rPr>
          <w:rFonts w:ascii="Times New Roman" w:hAnsi="Times New Roman" w:cs="Times New Roman"/>
          <w:sz w:val="20"/>
          <w:szCs w:val="20"/>
        </w:rPr>
        <w:t xml:space="preserve"> structural appearance.</w:t>
      </w:r>
      <w:r w:rsidR="00A75337" w:rsidRPr="00E44E05">
        <w:rPr>
          <w:rFonts w:ascii="Times New Roman" w:hAnsi="Times New Roman" w:cs="Times New Roman"/>
          <w:sz w:val="20"/>
          <w:szCs w:val="20"/>
        </w:rPr>
        <w:t xml:space="preserve"> In p/n-type novel structure, upon light irradiation the significant moment of electrons and holes is occurs between conduction and valance bands (CB and VB) due to their matched band edge potentials and generation of internal electric field at the </w:t>
      </w:r>
      <w:r w:rsidR="00A75337" w:rsidRPr="00AB77BB">
        <w:rPr>
          <w:rFonts w:ascii="Times New Roman" w:hAnsi="Times New Roman" w:cs="Times New Roman"/>
          <w:color w:val="000000" w:themeColor="text1"/>
          <w:sz w:val="20"/>
          <w:szCs w:val="20"/>
        </w:rPr>
        <w:t>interface</w:t>
      </w:r>
      <w:r w:rsidR="00BA6C22" w:rsidRPr="00AB77BB">
        <w:rPr>
          <w:rFonts w:ascii="Times New Roman" w:hAnsi="Times New Roman" w:cs="Times New Roman"/>
          <w:color w:val="000000" w:themeColor="text1"/>
          <w:sz w:val="20"/>
          <w:szCs w:val="20"/>
        </w:rPr>
        <w:t xml:space="preserve"> </w:t>
      </w:r>
      <w:r w:rsidR="00AC0091" w:rsidRPr="00AB77BB">
        <w:rPr>
          <w:rFonts w:ascii="Times New Roman" w:hAnsi="Times New Roman" w:cs="Times New Roman"/>
          <w:color w:val="000000" w:themeColor="text1"/>
          <w:sz w:val="20"/>
          <w:szCs w:val="20"/>
        </w:rPr>
        <w:t>[3</w:t>
      </w:r>
      <w:r w:rsidR="00BA6C22" w:rsidRPr="00AB77BB">
        <w:rPr>
          <w:rFonts w:ascii="Times New Roman" w:hAnsi="Times New Roman" w:cs="Times New Roman"/>
          <w:color w:val="000000" w:themeColor="text1"/>
          <w:sz w:val="20"/>
          <w:szCs w:val="20"/>
        </w:rPr>
        <w:t>]</w:t>
      </w:r>
      <w:r w:rsidR="00A75337" w:rsidRPr="00AB77BB">
        <w:rPr>
          <w:rFonts w:ascii="Times New Roman" w:hAnsi="Times New Roman" w:cs="Times New Roman"/>
          <w:color w:val="000000" w:themeColor="text1"/>
          <w:sz w:val="20"/>
          <w:szCs w:val="20"/>
        </w:rPr>
        <w:t>.</w:t>
      </w:r>
      <w:r w:rsidR="002C2F14" w:rsidRPr="00AB77BB">
        <w:rPr>
          <w:rFonts w:ascii="Times New Roman" w:hAnsi="Times New Roman" w:cs="Times New Roman"/>
          <w:color w:val="000000" w:themeColor="text1"/>
          <w:sz w:val="20"/>
          <w:szCs w:val="20"/>
        </w:rPr>
        <w:t xml:space="preserve"> </w:t>
      </w:r>
      <w:r w:rsidR="00CA4FFD" w:rsidRPr="00AB77BB">
        <w:rPr>
          <w:rFonts w:ascii="Times New Roman" w:hAnsi="Times New Roman" w:cs="Times New Roman"/>
          <w:color w:val="000000" w:themeColor="text1"/>
          <w:sz w:val="20"/>
          <w:szCs w:val="20"/>
        </w:rPr>
        <w:t xml:space="preserve">Hence, in this study authors are mainly focused on the construction of different kind of semiconductor </w:t>
      </w:r>
      <w:r w:rsidR="00296A43" w:rsidRPr="00AB77BB">
        <w:rPr>
          <w:rFonts w:ascii="Times New Roman" w:hAnsi="Times New Roman" w:cs="Times New Roman"/>
          <w:color w:val="000000" w:themeColor="text1"/>
          <w:sz w:val="20"/>
          <w:szCs w:val="20"/>
        </w:rPr>
        <w:t>material interface i.e., p/n-type (SnS/BiVO</w:t>
      </w:r>
      <w:r w:rsidR="00296A43" w:rsidRPr="00AB77BB">
        <w:rPr>
          <w:rFonts w:ascii="Times New Roman" w:hAnsi="Times New Roman" w:cs="Times New Roman"/>
          <w:color w:val="000000" w:themeColor="text1"/>
          <w:sz w:val="20"/>
          <w:szCs w:val="20"/>
          <w:vertAlign w:val="subscript"/>
        </w:rPr>
        <w:t>4</w:t>
      </w:r>
      <w:r w:rsidR="00296A43" w:rsidRPr="00AB77BB">
        <w:rPr>
          <w:rFonts w:ascii="Times New Roman" w:hAnsi="Times New Roman" w:cs="Times New Roman"/>
          <w:color w:val="000000" w:themeColor="text1"/>
          <w:sz w:val="20"/>
          <w:szCs w:val="20"/>
        </w:rPr>
        <w:t xml:space="preserve">) </w:t>
      </w:r>
      <w:r w:rsidR="0039193A" w:rsidRPr="00AB77BB">
        <w:rPr>
          <w:rFonts w:ascii="Times New Roman" w:hAnsi="Times New Roman" w:cs="Times New Roman"/>
          <w:color w:val="000000" w:themeColor="text1"/>
          <w:sz w:val="20"/>
          <w:szCs w:val="20"/>
        </w:rPr>
        <w:t xml:space="preserve">(SBV) </w:t>
      </w:r>
      <w:r w:rsidR="00296A43" w:rsidRPr="00AB77BB">
        <w:rPr>
          <w:rFonts w:ascii="Times New Roman" w:hAnsi="Times New Roman" w:cs="Times New Roman"/>
          <w:color w:val="000000" w:themeColor="text1"/>
          <w:sz w:val="20"/>
          <w:szCs w:val="20"/>
        </w:rPr>
        <w:t xml:space="preserve">heterostructure owing to their outstanding properties such as more stability, chemical nature, uniform production and environmentally safe. The main object behind the selecting SnS material is due to its unique features like </w:t>
      </w:r>
      <w:r w:rsidR="00B32328" w:rsidRPr="00AB77BB">
        <w:rPr>
          <w:rFonts w:ascii="Times New Roman" w:hAnsi="Times New Roman" w:cs="Times New Roman"/>
          <w:color w:val="000000" w:themeColor="text1"/>
          <w:sz w:val="20"/>
          <w:szCs w:val="20"/>
        </w:rPr>
        <w:t xml:space="preserve">less optical bandgap (~1.3 eV) </w:t>
      </w:r>
      <w:r w:rsidR="00296A43" w:rsidRPr="00AB77BB">
        <w:rPr>
          <w:rFonts w:ascii="Times New Roman" w:hAnsi="Times New Roman" w:cs="Times New Roman"/>
          <w:color w:val="000000" w:themeColor="text1"/>
          <w:sz w:val="20"/>
          <w:szCs w:val="20"/>
        </w:rPr>
        <w:t xml:space="preserve">high light absorption ability, active in visible light, wide availability and harmless which also used in various applications like </w:t>
      </w:r>
      <w:r w:rsidR="00D83DEA" w:rsidRPr="00AB77BB">
        <w:rPr>
          <w:rFonts w:ascii="Times New Roman" w:hAnsi="Times New Roman" w:cs="Times New Roman"/>
          <w:color w:val="000000" w:themeColor="text1"/>
          <w:sz w:val="20"/>
          <w:szCs w:val="20"/>
        </w:rPr>
        <w:t>[</w:t>
      </w:r>
      <w:r w:rsidR="00AC0091" w:rsidRPr="00AB77BB">
        <w:rPr>
          <w:rFonts w:ascii="Times New Roman" w:hAnsi="Times New Roman" w:cs="Times New Roman"/>
          <w:color w:val="000000" w:themeColor="text1"/>
          <w:sz w:val="20"/>
          <w:szCs w:val="20"/>
        </w:rPr>
        <w:t>4</w:t>
      </w:r>
      <w:r w:rsidR="00D83DEA" w:rsidRPr="00AB77BB">
        <w:rPr>
          <w:rFonts w:ascii="Times New Roman" w:hAnsi="Times New Roman" w:cs="Times New Roman"/>
          <w:color w:val="000000" w:themeColor="text1"/>
          <w:sz w:val="20"/>
          <w:szCs w:val="20"/>
        </w:rPr>
        <w:t xml:space="preserve">] </w:t>
      </w:r>
      <w:r w:rsidR="00296A43" w:rsidRPr="00AB77BB">
        <w:rPr>
          <w:rFonts w:ascii="Times New Roman" w:hAnsi="Times New Roman" w:cs="Times New Roman"/>
          <w:color w:val="000000" w:themeColor="text1"/>
          <w:sz w:val="20"/>
          <w:szCs w:val="20"/>
        </w:rPr>
        <w:t>cells,</w:t>
      </w:r>
      <w:r w:rsidR="00B32328" w:rsidRPr="00AB77BB">
        <w:rPr>
          <w:rFonts w:ascii="Times New Roman" w:hAnsi="Times New Roman" w:cs="Times New Roman"/>
          <w:color w:val="000000" w:themeColor="text1"/>
          <w:sz w:val="20"/>
          <w:szCs w:val="20"/>
        </w:rPr>
        <w:t xml:space="preserve"> storage, photocatalytic mechanism, electronic industry,</w:t>
      </w:r>
      <w:r w:rsidR="00296A43" w:rsidRPr="00AB77BB">
        <w:rPr>
          <w:rFonts w:ascii="Times New Roman" w:hAnsi="Times New Roman" w:cs="Times New Roman"/>
          <w:color w:val="000000" w:themeColor="text1"/>
          <w:sz w:val="20"/>
          <w:szCs w:val="20"/>
        </w:rPr>
        <w:t xml:space="preserve"> sensors</w:t>
      </w:r>
      <w:r w:rsidR="00B32328" w:rsidRPr="00AB77BB">
        <w:rPr>
          <w:rFonts w:ascii="Times New Roman" w:hAnsi="Times New Roman" w:cs="Times New Roman"/>
          <w:color w:val="000000" w:themeColor="text1"/>
          <w:sz w:val="20"/>
          <w:szCs w:val="20"/>
        </w:rPr>
        <w:t xml:space="preserve"> etc. To obtain better photocatalytic efficiency, SnS material is need to be couple with other kind of semiconductor material such as BiVO</w:t>
      </w:r>
      <w:r w:rsidR="00B32328" w:rsidRPr="00AB77BB">
        <w:rPr>
          <w:rFonts w:ascii="Times New Roman" w:hAnsi="Times New Roman" w:cs="Times New Roman"/>
          <w:color w:val="000000" w:themeColor="text1"/>
          <w:sz w:val="20"/>
          <w:szCs w:val="20"/>
          <w:vertAlign w:val="subscript"/>
        </w:rPr>
        <w:t>4</w:t>
      </w:r>
      <w:r w:rsidR="00B32328" w:rsidRPr="00AB77BB">
        <w:rPr>
          <w:rFonts w:ascii="Times New Roman" w:hAnsi="Times New Roman" w:cs="Times New Roman"/>
          <w:color w:val="000000" w:themeColor="text1"/>
          <w:sz w:val="20"/>
          <w:szCs w:val="20"/>
        </w:rPr>
        <w:t xml:space="preserve"> a n-type semiconductor with bandgap (~2.4 eV), good catalyst material and high stability which clutched the much devotion by the researchers towar</w:t>
      </w:r>
      <w:r w:rsidR="00A428C8" w:rsidRPr="00AB77BB">
        <w:rPr>
          <w:rFonts w:ascii="Times New Roman" w:hAnsi="Times New Roman" w:cs="Times New Roman"/>
          <w:color w:val="000000" w:themeColor="text1"/>
          <w:sz w:val="20"/>
          <w:szCs w:val="20"/>
        </w:rPr>
        <w:t>d</w:t>
      </w:r>
      <w:r w:rsidR="00B32328" w:rsidRPr="00AB77BB">
        <w:rPr>
          <w:rFonts w:ascii="Times New Roman" w:hAnsi="Times New Roman" w:cs="Times New Roman"/>
          <w:color w:val="000000" w:themeColor="text1"/>
          <w:sz w:val="20"/>
          <w:szCs w:val="20"/>
        </w:rPr>
        <w:t>s obtain superior photodegradation efficiency</w:t>
      </w:r>
      <w:r w:rsidR="00D83DEA" w:rsidRPr="00AB77BB">
        <w:rPr>
          <w:rFonts w:ascii="Times New Roman" w:hAnsi="Times New Roman" w:cs="Times New Roman"/>
          <w:color w:val="000000" w:themeColor="text1"/>
          <w:sz w:val="20"/>
          <w:szCs w:val="20"/>
        </w:rPr>
        <w:t xml:space="preserve"> [</w:t>
      </w:r>
      <w:r w:rsidR="00AC0091" w:rsidRPr="00AB77BB">
        <w:rPr>
          <w:rFonts w:ascii="Times New Roman" w:hAnsi="Times New Roman" w:cs="Times New Roman"/>
          <w:color w:val="000000" w:themeColor="text1"/>
          <w:sz w:val="20"/>
          <w:szCs w:val="20"/>
        </w:rPr>
        <w:t>5</w:t>
      </w:r>
      <w:r w:rsidR="00D83DEA" w:rsidRPr="00AB77BB">
        <w:rPr>
          <w:rFonts w:ascii="Times New Roman" w:hAnsi="Times New Roman" w:cs="Times New Roman"/>
          <w:color w:val="000000" w:themeColor="text1"/>
          <w:sz w:val="20"/>
          <w:szCs w:val="20"/>
        </w:rPr>
        <w:t>]</w:t>
      </w:r>
      <w:r w:rsidR="00B32328" w:rsidRPr="00AB77BB">
        <w:rPr>
          <w:rFonts w:ascii="Times New Roman" w:hAnsi="Times New Roman" w:cs="Times New Roman"/>
          <w:color w:val="000000" w:themeColor="text1"/>
          <w:sz w:val="20"/>
          <w:szCs w:val="20"/>
        </w:rPr>
        <w:t>.</w:t>
      </w:r>
      <w:r w:rsidR="008376C9" w:rsidRPr="00AB77BB">
        <w:rPr>
          <w:rFonts w:ascii="Times New Roman" w:hAnsi="Times New Roman" w:cs="Times New Roman"/>
          <w:color w:val="000000" w:themeColor="text1"/>
          <w:sz w:val="20"/>
          <w:szCs w:val="20"/>
        </w:rPr>
        <w:t xml:space="preserve"> The matched CB and VB potential edge scenario shall promote the degradation efficiency of photocatalyst in line with migration </w:t>
      </w:r>
      <w:r w:rsidR="008376C9" w:rsidRPr="00BE60F6">
        <w:rPr>
          <w:rFonts w:ascii="Times New Roman" w:hAnsi="Times New Roman" w:cs="Times New Roman"/>
          <w:sz w:val="20"/>
          <w:szCs w:val="20"/>
        </w:rPr>
        <w:t xml:space="preserve">of charge carriers and formation of novel heterostructure. And also, upon visible light illumination the induced charge carriers are transferred between the CB and </w:t>
      </w:r>
      <w:proofErr w:type="spellStart"/>
      <w:r w:rsidR="008376C9" w:rsidRPr="00BE60F6">
        <w:rPr>
          <w:rFonts w:ascii="Times New Roman" w:hAnsi="Times New Roman" w:cs="Times New Roman"/>
          <w:sz w:val="20"/>
          <w:szCs w:val="20"/>
        </w:rPr>
        <w:t>equalent</w:t>
      </w:r>
      <w:proofErr w:type="spellEnd"/>
      <w:r w:rsidR="008376C9" w:rsidRPr="00BE60F6">
        <w:rPr>
          <w:rFonts w:ascii="Times New Roman" w:hAnsi="Times New Roman" w:cs="Times New Roman"/>
          <w:sz w:val="20"/>
          <w:szCs w:val="20"/>
        </w:rPr>
        <w:t xml:space="preserve"> VB in order to obtain the internal electric filed at the interface of heterojunction of prepared </w:t>
      </w:r>
      <w:r w:rsidR="00CA2E48" w:rsidRPr="00BE60F6">
        <w:rPr>
          <w:rFonts w:ascii="Times New Roman" w:hAnsi="Times New Roman" w:cs="Times New Roman"/>
          <w:sz w:val="20"/>
          <w:szCs w:val="20"/>
        </w:rPr>
        <w:t xml:space="preserve">photocatalyst. </w:t>
      </w:r>
      <w:r w:rsidR="00472D74" w:rsidRPr="00BE60F6">
        <w:rPr>
          <w:rFonts w:ascii="Times New Roman" w:hAnsi="Times New Roman" w:cs="Times New Roman"/>
          <w:sz w:val="20"/>
          <w:szCs w:val="20"/>
        </w:rPr>
        <w:t>The main intension behind the current work is to obtain superior degradation of RhB dye using prepared catalyst by matching/interface the wide bandgap/narrow bandgap catalyst composites in order to achieve superior degradation under visible light illumination.</w:t>
      </w:r>
      <w:r w:rsidR="00C071B4">
        <w:rPr>
          <w:rFonts w:ascii="Times New Roman" w:hAnsi="Times New Roman" w:cs="Times New Roman"/>
          <w:sz w:val="20"/>
          <w:szCs w:val="20"/>
        </w:rPr>
        <w:t xml:space="preserve"> </w:t>
      </w:r>
      <w:r w:rsidR="00B444A7" w:rsidRPr="00E44E05">
        <w:rPr>
          <w:rFonts w:ascii="Times New Roman" w:hAnsi="Times New Roman" w:cs="Times New Roman"/>
          <w:sz w:val="20"/>
          <w:szCs w:val="20"/>
        </w:rPr>
        <w:t>The adop</w:t>
      </w:r>
      <w:r w:rsidR="00AF146D" w:rsidRPr="00E44E05">
        <w:rPr>
          <w:rFonts w:ascii="Times New Roman" w:hAnsi="Times New Roman" w:cs="Times New Roman"/>
          <w:sz w:val="20"/>
          <w:szCs w:val="20"/>
        </w:rPr>
        <w:t xml:space="preserve">ted hydrothermal method is also plays a crucial part in order to obtain substantial heterostructure due to its significant experimental conditions such as high temperature, high pressure </w:t>
      </w:r>
      <w:r w:rsidR="008A0047" w:rsidRPr="00E44E05">
        <w:rPr>
          <w:rFonts w:ascii="Times New Roman" w:hAnsi="Times New Roman" w:cs="Times New Roman"/>
          <w:sz w:val="20"/>
          <w:szCs w:val="20"/>
        </w:rPr>
        <w:t xml:space="preserve">and uniform production. </w:t>
      </w:r>
      <w:r w:rsidR="004345B3" w:rsidRPr="00E44E05">
        <w:rPr>
          <w:rFonts w:ascii="Times New Roman" w:hAnsi="Times New Roman" w:cs="Times New Roman"/>
          <w:sz w:val="20"/>
          <w:szCs w:val="20"/>
        </w:rPr>
        <w:t xml:space="preserve">The combination of </w:t>
      </w:r>
      <w:r w:rsidR="0039193A" w:rsidRPr="00BE60F6">
        <w:rPr>
          <w:rFonts w:ascii="Times New Roman" w:hAnsi="Times New Roman" w:cs="Times New Roman"/>
          <w:sz w:val="20"/>
          <w:szCs w:val="20"/>
        </w:rPr>
        <w:t>SBV</w:t>
      </w:r>
      <w:r w:rsidR="004345B3" w:rsidRPr="00E44E05">
        <w:rPr>
          <w:rFonts w:ascii="Times New Roman" w:hAnsi="Times New Roman" w:cs="Times New Roman"/>
          <w:sz w:val="20"/>
          <w:szCs w:val="20"/>
        </w:rPr>
        <w:t xml:space="preserve"> heterostructure is </w:t>
      </w:r>
      <w:r w:rsidR="000E1C62" w:rsidRPr="00E44E05">
        <w:rPr>
          <w:rFonts w:ascii="Times New Roman" w:hAnsi="Times New Roman" w:cs="Times New Roman"/>
          <w:sz w:val="20"/>
          <w:szCs w:val="20"/>
        </w:rPr>
        <w:t xml:space="preserve">anticipated to </w:t>
      </w:r>
      <w:r w:rsidR="004345B3" w:rsidRPr="00E44E05">
        <w:rPr>
          <w:rFonts w:ascii="Times New Roman" w:hAnsi="Times New Roman" w:cs="Times New Roman"/>
          <w:sz w:val="20"/>
          <w:szCs w:val="20"/>
        </w:rPr>
        <w:t>reduce the toxic levels of wastewater</w:t>
      </w:r>
      <w:r w:rsidR="000E1C62" w:rsidRPr="00E44E05">
        <w:rPr>
          <w:rFonts w:ascii="Times New Roman" w:hAnsi="Times New Roman" w:cs="Times New Roman"/>
          <w:sz w:val="20"/>
          <w:szCs w:val="20"/>
        </w:rPr>
        <w:t xml:space="preserve"> in presence of visible </w:t>
      </w:r>
      <w:r w:rsidR="000E1C62" w:rsidRPr="00AB77BB">
        <w:rPr>
          <w:rFonts w:ascii="Times New Roman" w:hAnsi="Times New Roman" w:cs="Times New Roman"/>
          <w:color w:val="000000" w:themeColor="text1"/>
          <w:sz w:val="20"/>
          <w:szCs w:val="20"/>
        </w:rPr>
        <w:t xml:space="preserve">light </w:t>
      </w:r>
      <w:r w:rsidR="004E15A2" w:rsidRPr="00AB77BB">
        <w:rPr>
          <w:rFonts w:ascii="Times New Roman" w:hAnsi="Times New Roman" w:cs="Times New Roman"/>
          <w:color w:val="000000" w:themeColor="text1"/>
          <w:sz w:val="20"/>
          <w:szCs w:val="20"/>
        </w:rPr>
        <w:t>due to their matched bandgap position and location of VB and CB band edge potential, also extreme separation of induced charge carriers</w:t>
      </w:r>
      <w:r w:rsidR="00FF2900" w:rsidRPr="00AB77BB">
        <w:rPr>
          <w:rFonts w:ascii="Times New Roman" w:hAnsi="Times New Roman" w:cs="Times New Roman"/>
          <w:color w:val="000000" w:themeColor="text1"/>
          <w:sz w:val="20"/>
          <w:szCs w:val="20"/>
        </w:rPr>
        <w:t xml:space="preserve"> [6]</w:t>
      </w:r>
      <w:r w:rsidR="007A4486" w:rsidRPr="00AB77BB">
        <w:rPr>
          <w:rFonts w:ascii="Times New Roman" w:hAnsi="Times New Roman" w:cs="Times New Roman"/>
          <w:color w:val="000000" w:themeColor="text1"/>
          <w:sz w:val="20"/>
          <w:szCs w:val="20"/>
        </w:rPr>
        <w:t xml:space="preserve">. In present work, authors were targeted the preparation of novel heterostructure i.e., </w:t>
      </w:r>
      <w:r w:rsidR="0039193A" w:rsidRPr="00AB77BB">
        <w:rPr>
          <w:rFonts w:ascii="Times New Roman" w:hAnsi="Times New Roman" w:cs="Times New Roman"/>
          <w:color w:val="000000" w:themeColor="text1"/>
          <w:sz w:val="20"/>
          <w:szCs w:val="20"/>
        </w:rPr>
        <w:t>SBV</w:t>
      </w:r>
      <w:r w:rsidR="007A4486" w:rsidRPr="00AB77BB">
        <w:rPr>
          <w:rFonts w:ascii="Times New Roman" w:hAnsi="Times New Roman" w:cs="Times New Roman"/>
          <w:color w:val="000000" w:themeColor="text1"/>
          <w:sz w:val="20"/>
          <w:szCs w:val="20"/>
        </w:rPr>
        <w:t xml:space="preserve"> owing to interface of different kind of semiconductors </w:t>
      </w:r>
      <w:r w:rsidR="0039193A" w:rsidRPr="00AB77BB">
        <w:rPr>
          <w:rFonts w:ascii="Times New Roman" w:hAnsi="Times New Roman" w:cs="Times New Roman"/>
          <w:color w:val="000000" w:themeColor="text1"/>
          <w:sz w:val="20"/>
          <w:szCs w:val="20"/>
        </w:rPr>
        <w:t>SBV</w:t>
      </w:r>
      <w:r w:rsidR="007A4486" w:rsidRPr="00AB77BB">
        <w:rPr>
          <w:rFonts w:ascii="Times New Roman" w:hAnsi="Times New Roman" w:cs="Times New Roman"/>
          <w:color w:val="000000" w:themeColor="text1"/>
          <w:sz w:val="20"/>
          <w:szCs w:val="20"/>
        </w:rPr>
        <w:t xml:space="preserve"> (p/n-type) with different optical bandgap. This kind of large and narrow bandgap semiconductor </w:t>
      </w:r>
      <w:r w:rsidR="007A4486" w:rsidRPr="00BE60F6">
        <w:rPr>
          <w:rFonts w:ascii="Times New Roman" w:hAnsi="Times New Roman" w:cs="Times New Roman"/>
          <w:sz w:val="20"/>
          <w:szCs w:val="20"/>
        </w:rPr>
        <w:t xml:space="preserve">interface shall </w:t>
      </w:r>
      <w:r w:rsidR="008673F3" w:rsidRPr="00BE60F6">
        <w:rPr>
          <w:rFonts w:ascii="Times New Roman" w:hAnsi="Times New Roman" w:cs="Times New Roman"/>
          <w:sz w:val="20"/>
          <w:szCs w:val="20"/>
        </w:rPr>
        <w:t>promote</w:t>
      </w:r>
      <w:r w:rsidR="007A4486" w:rsidRPr="00BE60F6">
        <w:rPr>
          <w:rFonts w:ascii="Times New Roman" w:hAnsi="Times New Roman" w:cs="Times New Roman"/>
          <w:sz w:val="20"/>
          <w:szCs w:val="20"/>
        </w:rPr>
        <w:t xml:space="preserve"> the degradation efficiency of prepared photocatalyst.</w:t>
      </w:r>
      <w:r w:rsidR="007A4486">
        <w:rPr>
          <w:rFonts w:ascii="Times New Roman" w:hAnsi="Times New Roman" w:cs="Times New Roman"/>
          <w:sz w:val="20"/>
          <w:szCs w:val="20"/>
        </w:rPr>
        <w:t xml:space="preserve"> </w:t>
      </w:r>
      <w:r w:rsidR="003F275C" w:rsidRPr="00E44E05">
        <w:rPr>
          <w:rFonts w:ascii="Times New Roman" w:hAnsi="Times New Roman" w:cs="Times New Roman"/>
          <w:sz w:val="20"/>
          <w:szCs w:val="20"/>
        </w:rPr>
        <w:t xml:space="preserve">The prepared composites are anticipated to degrade the RhB dye molecule efficiently upon visible light illumination. </w:t>
      </w:r>
      <w:r w:rsidR="004345B3" w:rsidRPr="00E44E05">
        <w:rPr>
          <w:rFonts w:ascii="Times New Roman" w:hAnsi="Times New Roman" w:cs="Times New Roman"/>
          <w:sz w:val="20"/>
          <w:szCs w:val="20"/>
        </w:rPr>
        <w:t xml:space="preserve">   </w:t>
      </w:r>
      <w:r w:rsidR="00B32328" w:rsidRPr="00E44E05">
        <w:rPr>
          <w:rFonts w:ascii="Times New Roman" w:hAnsi="Times New Roman" w:cs="Times New Roman"/>
          <w:sz w:val="20"/>
          <w:szCs w:val="20"/>
        </w:rPr>
        <w:t xml:space="preserve">  </w:t>
      </w:r>
      <w:r w:rsidR="00296A43" w:rsidRPr="00E44E05">
        <w:rPr>
          <w:rFonts w:ascii="Times New Roman" w:hAnsi="Times New Roman" w:cs="Times New Roman"/>
          <w:sz w:val="20"/>
          <w:szCs w:val="20"/>
        </w:rPr>
        <w:t xml:space="preserve"> </w:t>
      </w:r>
    </w:p>
    <w:p w14:paraId="0DDB8DD9" w14:textId="748E9F7F" w:rsidR="004936B6" w:rsidRPr="00A01246" w:rsidRDefault="0064635E" w:rsidP="00051F52">
      <w:pPr>
        <w:tabs>
          <w:tab w:val="left" w:pos="942"/>
        </w:tabs>
        <w:spacing w:line="240" w:lineRule="auto"/>
        <w:jc w:val="center"/>
        <w:rPr>
          <w:rFonts w:ascii="Times New Roman" w:hAnsi="Times New Roman" w:cs="Times New Roman"/>
          <w:b/>
          <w:sz w:val="24"/>
          <w:szCs w:val="24"/>
        </w:rPr>
      </w:pPr>
      <w:r>
        <w:rPr>
          <w:rFonts w:ascii="Times New Roman" w:hAnsi="Times New Roman" w:cs="Times New Roman"/>
          <w:b/>
          <w:sz w:val="24"/>
          <w:szCs w:val="24"/>
        </w:rPr>
        <w:t>METHODOLOGY AND EXPERIMENTATION</w:t>
      </w:r>
    </w:p>
    <w:p w14:paraId="3ADD7E6C" w14:textId="77777777" w:rsidR="00D27765" w:rsidRPr="00600D11" w:rsidRDefault="00D27765" w:rsidP="00051F52">
      <w:pPr>
        <w:tabs>
          <w:tab w:val="left" w:pos="942"/>
        </w:tabs>
        <w:spacing w:line="240" w:lineRule="auto"/>
        <w:jc w:val="center"/>
        <w:rPr>
          <w:rFonts w:ascii="Times New Roman" w:hAnsi="Times New Roman" w:cs="Times New Roman"/>
          <w:b/>
          <w:iCs/>
          <w:sz w:val="24"/>
          <w:szCs w:val="24"/>
        </w:rPr>
      </w:pPr>
      <w:r w:rsidRPr="00600D11">
        <w:rPr>
          <w:rFonts w:ascii="Times New Roman" w:hAnsi="Times New Roman" w:cs="Times New Roman"/>
          <w:b/>
          <w:iCs/>
          <w:sz w:val="24"/>
          <w:szCs w:val="24"/>
        </w:rPr>
        <w:t>Materials</w:t>
      </w:r>
    </w:p>
    <w:p w14:paraId="5E47BEBD" w14:textId="77777777" w:rsidR="003C134B" w:rsidRPr="009B161B" w:rsidRDefault="00A01246" w:rsidP="0064635E">
      <w:pPr>
        <w:spacing w:line="240" w:lineRule="auto"/>
        <w:ind w:firstLine="284"/>
        <w:jc w:val="both"/>
        <w:rPr>
          <w:rFonts w:ascii="Times New Roman" w:hAnsi="Times New Roman" w:cs="Times New Roman"/>
          <w:sz w:val="20"/>
          <w:szCs w:val="20"/>
        </w:rPr>
      </w:pPr>
      <w:r w:rsidRPr="00A01246">
        <w:rPr>
          <w:rFonts w:ascii="Times New Roman" w:hAnsi="Times New Roman" w:cs="Times New Roman"/>
          <w:b/>
          <w:sz w:val="24"/>
          <w:szCs w:val="24"/>
        </w:rPr>
        <w:t xml:space="preserve"> </w:t>
      </w:r>
      <w:r w:rsidR="00101082" w:rsidRPr="009B161B">
        <w:rPr>
          <w:rFonts w:ascii="Times New Roman" w:hAnsi="Times New Roman" w:cs="Times New Roman"/>
          <w:sz w:val="20"/>
          <w:szCs w:val="20"/>
        </w:rPr>
        <w:t>The</w:t>
      </w:r>
      <w:r w:rsidR="00101082" w:rsidRPr="009B161B">
        <w:rPr>
          <w:rFonts w:ascii="Times New Roman" w:hAnsi="Times New Roman" w:cs="Times New Roman"/>
          <w:b/>
          <w:sz w:val="20"/>
          <w:szCs w:val="20"/>
        </w:rPr>
        <w:t xml:space="preserve"> </w:t>
      </w:r>
      <w:r w:rsidR="00101082" w:rsidRPr="009B161B">
        <w:rPr>
          <w:rFonts w:ascii="Times New Roman" w:hAnsi="Times New Roman" w:cs="Times New Roman"/>
          <w:sz w:val="20"/>
          <w:szCs w:val="20"/>
        </w:rPr>
        <w:t xml:space="preserve">used </w:t>
      </w:r>
      <w:r w:rsidR="003C134B" w:rsidRPr="009B161B">
        <w:rPr>
          <w:rFonts w:ascii="Times New Roman" w:hAnsi="Times New Roman" w:cs="Times New Roman"/>
          <w:sz w:val="20"/>
          <w:szCs w:val="20"/>
        </w:rPr>
        <w:t xml:space="preserve">high purity </w:t>
      </w:r>
      <w:r w:rsidR="00101082" w:rsidRPr="009B161B">
        <w:rPr>
          <w:rFonts w:ascii="Times New Roman" w:hAnsi="Times New Roman" w:cs="Times New Roman"/>
          <w:sz w:val="20"/>
          <w:szCs w:val="20"/>
        </w:rPr>
        <w:t xml:space="preserve">precursors for the preparation </w:t>
      </w:r>
      <w:r w:rsidR="00101082" w:rsidRPr="00BE60F6">
        <w:rPr>
          <w:rFonts w:ascii="Times New Roman" w:hAnsi="Times New Roman" w:cs="Times New Roman"/>
          <w:sz w:val="20"/>
          <w:szCs w:val="20"/>
        </w:rPr>
        <w:t xml:space="preserve">of </w:t>
      </w:r>
      <w:r w:rsidR="0039193A" w:rsidRPr="00BE60F6">
        <w:rPr>
          <w:rFonts w:ascii="Times New Roman" w:hAnsi="Times New Roman" w:cs="Times New Roman"/>
          <w:sz w:val="20"/>
          <w:szCs w:val="20"/>
        </w:rPr>
        <w:t>SBV</w:t>
      </w:r>
      <w:r w:rsidR="00101082" w:rsidRPr="009B161B">
        <w:rPr>
          <w:rFonts w:ascii="Times New Roman" w:hAnsi="Times New Roman" w:cs="Times New Roman"/>
          <w:sz w:val="20"/>
          <w:szCs w:val="20"/>
        </w:rPr>
        <w:t xml:space="preserve"> nanocomposites are Tin chloride [SnCl</w:t>
      </w:r>
      <w:r w:rsidR="00101082" w:rsidRPr="009B161B">
        <w:rPr>
          <w:rFonts w:ascii="Times New Roman" w:hAnsi="Times New Roman" w:cs="Times New Roman"/>
          <w:sz w:val="20"/>
          <w:szCs w:val="20"/>
          <w:vertAlign w:val="subscript"/>
        </w:rPr>
        <w:t>4</w:t>
      </w:r>
      <w:r w:rsidR="00101082" w:rsidRPr="009B161B">
        <w:rPr>
          <w:rFonts w:ascii="Times New Roman" w:hAnsi="Times New Roman" w:cs="Times New Roman"/>
          <w:sz w:val="20"/>
          <w:szCs w:val="20"/>
        </w:rPr>
        <w:t>.5H</w:t>
      </w:r>
      <w:r w:rsidR="00101082" w:rsidRPr="009B161B">
        <w:rPr>
          <w:rFonts w:ascii="Times New Roman" w:hAnsi="Times New Roman" w:cs="Times New Roman"/>
          <w:sz w:val="20"/>
          <w:szCs w:val="20"/>
          <w:vertAlign w:val="subscript"/>
        </w:rPr>
        <w:t>2</w:t>
      </w:r>
      <w:r w:rsidR="00101082" w:rsidRPr="009B161B">
        <w:rPr>
          <w:rFonts w:ascii="Times New Roman" w:hAnsi="Times New Roman" w:cs="Times New Roman"/>
          <w:sz w:val="20"/>
          <w:szCs w:val="20"/>
        </w:rPr>
        <w:t xml:space="preserve">O], Sodium </w:t>
      </w:r>
      <w:proofErr w:type="spellStart"/>
      <w:r w:rsidR="00101082" w:rsidRPr="009B161B">
        <w:rPr>
          <w:rFonts w:ascii="Times New Roman" w:hAnsi="Times New Roman" w:cs="Times New Roman"/>
          <w:sz w:val="20"/>
          <w:szCs w:val="20"/>
        </w:rPr>
        <w:t>Sulphide</w:t>
      </w:r>
      <w:proofErr w:type="spellEnd"/>
      <w:r w:rsidR="00101082" w:rsidRPr="009B161B">
        <w:rPr>
          <w:rFonts w:ascii="Times New Roman" w:hAnsi="Times New Roman" w:cs="Times New Roman"/>
          <w:sz w:val="20"/>
          <w:szCs w:val="20"/>
        </w:rPr>
        <w:t xml:space="preserve"> [Na</w:t>
      </w:r>
      <w:r w:rsidR="00101082" w:rsidRPr="009B161B">
        <w:rPr>
          <w:rFonts w:ascii="Times New Roman" w:hAnsi="Times New Roman" w:cs="Times New Roman"/>
          <w:sz w:val="20"/>
          <w:szCs w:val="20"/>
          <w:vertAlign w:val="subscript"/>
        </w:rPr>
        <w:t>2</w:t>
      </w:r>
      <w:r w:rsidR="00101082" w:rsidRPr="009B161B">
        <w:rPr>
          <w:rFonts w:ascii="Times New Roman" w:hAnsi="Times New Roman" w:cs="Times New Roman"/>
          <w:sz w:val="20"/>
          <w:szCs w:val="20"/>
        </w:rPr>
        <w:t>S], Bismuth nitrate Penta-</w:t>
      </w:r>
      <w:r w:rsidR="003C134B" w:rsidRPr="009B161B">
        <w:rPr>
          <w:rFonts w:ascii="Times New Roman" w:hAnsi="Times New Roman" w:cs="Times New Roman"/>
          <w:sz w:val="20"/>
          <w:szCs w:val="20"/>
        </w:rPr>
        <w:t>hydrate [</w:t>
      </w:r>
      <w:r w:rsidR="00101082" w:rsidRPr="009B161B">
        <w:rPr>
          <w:rFonts w:ascii="Times New Roman" w:hAnsi="Times New Roman" w:cs="Times New Roman"/>
          <w:sz w:val="20"/>
          <w:szCs w:val="20"/>
        </w:rPr>
        <w:t>Bi(NO</w:t>
      </w:r>
      <w:r w:rsidR="00101082" w:rsidRPr="009B161B">
        <w:rPr>
          <w:rFonts w:ascii="Times New Roman" w:hAnsi="Times New Roman" w:cs="Times New Roman"/>
          <w:sz w:val="20"/>
          <w:szCs w:val="20"/>
          <w:vertAlign w:val="subscript"/>
        </w:rPr>
        <w:t>3</w:t>
      </w:r>
      <w:r w:rsidR="00101082" w:rsidRPr="009B161B">
        <w:rPr>
          <w:rFonts w:ascii="Times New Roman" w:hAnsi="Times New Roman" w:cs="Times New Roman"/>
          <w:sz w:val="20"/>
          <w:szCs w:val="20"/>
        </w:rPr>
        <w:t>)</w:t>
      </w:r>
      <w:r w:rsidR="00101082" w:rsidRPr="009B161B">
        <w:rPr>
          <w:rFonts w:ascii="Times New Roman" w:hAnsi="Times New Roman" w:cs="Times New Roman"/>
          <w:sz w:val="20"/>
          <w:szCs w:val="20"/>
          <w:vertAlign w:val="subscript"/>
        </w:rPr>
        <w:t>3</w:t>
      </w:r>
      <w:r w:rsidR="00101082" w:rsidRPr="009B161B">
        <w:rPr>
          <w:rFonts w:ascii="Times New Roman" w:hAnsi="Times New Roman" w:cs="Times New Roman"/>
          <w:sz w:val="20"/>
          <w:szCs w:val="20"/>
        </w:rPr>
        <w:t>.5 H</w:t>
      </w:r>
      <w:r w:rsidR="00101082" w:rsidRPr="009B161B">
        <w:rPr>
          <w:rFonts w:ascii="Times New Roman" w:hAnsi="Times New Roman" w:cs="Times New Roman"/>
          <w:sz w:val="20"/>
          <w:szCs w:val="20"/>
          <w:vertAlign w:val="subscript"/>
        </w:rPr>
        <w:t>2</w:t>
      </w:r>
      <w:r w:rsidR="00101082" w:rsidRPr="009B161B">
        <w:rPr>
          <w:rFonts w:ascii="Times New Roman" w:hAnsi="Times New Roman" w:cs="Times New Roman"/>
          <w:sz w:val="20"/>
          <w:szCs w:val="20"/>
        </w:rPr>
        <w:t>O</w:t>
      </w:r>
      <w:r w:rsidR="003C134B" w:rsidRPr="009B161B">
        <w:rPr>
          <w:rFonts w:ascii="Times New Roman" w:hAnsi="Times New Roman" w:cs="Times New Roman"/>
          <w:sz w:val="20"/>
          <w:szCs w:val="20"/>
        </w:rPr>
        <w:t>], ammonium metavanadate [</w:t>
      </w:r>
      <w:r w:rsidR="00101082" w:rsidRPr="009B161B">
        <w:rPr>
          <w:rFonts w:ascii="Times New Roman" w:hAnsi="Times New Roman" w:cs="Times New Roman"/>
          <w:sz w:val="20"/>
          <w:szCs w:val="20"/>
        </w:rPr>
        <w:t>NH</w:t>
      </w:r>
      <w:r w:rsidR="00101082" w:rsidRPr="009B161B">
        <w:rPr>
          <w:rFonts w:ascii="Times New Roman" w:hAnsi="Times New Roman" w:cs="Times New Roman"/>
          <w:sz w:val="20"/>
          <w:szCs w:val="20"/>
          <w:vertAlign w:val="subscript"/>
        </w:rPr>
        <w:t>4</w:t>
      </w:r>
      <w:r w:rsidR="00101082" w:rsidRPr="009B161B">
        <w:rPr>
          <w:rFonts w:ascii="Times New Roman" w:hAnsi="Times New Roman" w:cs="Times New Roman"/>
          <w:sz w:val="20"/>
          <w:szCs w:val="20"/>
        </w:rPr>
        <w:t>VO</w:t>
      </w:r>
      <w:r w:rsidR="00101082" w:rsidRPr="009B161B">
        <w:rPr>
          <w:rFonts w:ascii="Times New Roman" w:hAnsi="Times New Roman" w:cs="Times New Roman"/>
          <w:sz w:val="20"/>
          <w:szCs w:val="20"/>
          <w:vertAlign w:val="subscript"/>
        </w:rPr>
        <w:t>3</w:t>
      </w:r>
      <w:r w:rsidR="003C134B" w:rsidRPr="009B161B">
        <w:rPr>
          <w:rFonts w:ascii="Times New Roman" w:hAnsi="Times New Roman" w:cs="Times New Roman"/>
          <w:sz w:val="20"/>
          <w:szCs w:val="20"/>
        </w:rPr>
        <w:t xml:space="preserve">], </w:t>
      </w:r>
      <w:r w:rsidR="00B459D2" w:rsidRPr="009B161B">
        <w:rPr>
          <w:rFonts w:ascii="Times New Roman" w:hAnsi="Times New Roman" w:cs="Times New Roman"/>
          <w:sz w:val="20"/>
          <w:szCs w:val="20"/>
        </w:rPr>
        <w:t xml:space="preserve">Sodium hydroxide (NaOH), </w:t>
      </w:r>
      <w:r w:rsidR="003C134B" w:rsidRPr="009B161B">
        <w:rPr>
          <w:rFonts w:ascii="Times New Roman" w:hAnsi="Times New Roman" w:cs="Times New Roman"/>
          <w:sz w:val="20"/>
          <w:szCs w:val="20"/>
        </w:rPr>
        <w:t>ethanol, Rhodamine B and deionized water.</w:t>
      </w:r>
    </w:p>
    <w:p w14:paraId="016D39C5" w14:textId="77777777" w:rsidR="00D86B3F" w:rsidRPr="00600D11" w:rsidRDefault="00D27765" w:rsidP="00051F52">
      <w:pPr>
        <w:tabs>
          <w:tab w:val="left" w:pos="942"/>
        </w:tabs>
        <w:spacing w:line="240" w:lineRule="auto"/>
        <w:jc w:val="center"/>
        <w:rPr>
          <w:rFonts w:ascii="Times New Roman" w:hAnsi="Times New Roman" w:cs="Times New Roman"/>
          <w:b/>
          <w:iCs/>
          <w:sz w:val="24"/>
          <w:szCs w:val="24"/>
        </w:rPr>
      </w:pPr>
      <w:r w:rsidRPr="00600D11">
        <w:rPr>
          <w:rFonts w:ascii="Times New Roman" w:hAnsi="Times New Roman" w:cs="Times New Roman"/>
          <w:b/>
          <w:iCs/>
          <w:sz w:val="24"/>
          <w:szCs w:val="24"/>
        </w:rPr>
        <w:t>Methodology</w:t>
      </w:r>
    </w:p>
    <w:p w14:paraId="564DFDA0" w14:textId="77777777" w:rsidR="004936B6" w:rsidRPr="009B161B" w:rsidRDefault="00D86B3F" w:rsidP="0064635E">
      <w:pPr>
        <w:spacing w:line="240" w:lineRule="auto"/>
        <w:ind w:firstLine="284"/>
        <w:jc w:val="both"/>
        <w:rPr>
          <w:rFonts w:ascii="Times New Roman" w:hAnsi="Times New Roman" w:cs="Times New Roman"/>
          <w:sz w:val="20"/>
          <w:szCs w:val="20"/>
        </w:rPr>
      </w:pPr>
      <w:r w:rsidRPr="009B161B">
        <w:rPr>
          <w:rFonts w:ascii="Times New Roman" w:hAnsi="Times New Roman" w:cs="Times New Roman"/>
          <w:sz w:val="20"/>
          <w:szCs w:val="20"/>
        </w:rPr>
        <w:t xml:space="preserve">The typical experimental procedure involves the systematic preparation of </w:t>
      </w:r>
      <w:r w:rsidR="0039193A" w:rsidRPr="00BE60F6">
        <w:rPr>
          <w:rFonts w:ascii="Times New Roman" w:hAnsi="Times New Roman" w:cs="Times New Roman"/>
          <w:sz w:val="20"/>
          <w:szCs w:val="20"/>
        </w:rPr>
        <w:t>SBV</w:t>
      </w:r>
      <w:r w:rsidRPr="009B161B">
        <w:rPr>
          <w:rFonts w:ascii="Times New Roman" w:hAnsi="Times New Roman" w:cs="Times New Roman"/>
          <w:sz w:val="20"/>
          <w:szCs w:val="20"/>
        </w:rPr>
        <w:t xml:space="preserve"> nanocomposites with </w:t>
      </w:r>
      <w:proofErr w:type="spellStart"/>
      <w:r w:rsidRPr="009B161B">
        <w:rPr>
          <w:rFonts w:ascii="Times New Roman" w:hAnsi="Times New Roman" w:cs="Times New Roman"/>
          <w:sz w:val="20"/>
          <w:szCs w:val="20"/>
        </w:rPr>
        <w:t>equalent</w:t>
      </w:r>
      <w:proofErr w:type="spellEnd"/>
      <w:r w:rsidRPr="009B161B">
        <w:rPr>
          <w:rFonts w:ascii="Times New Roman" w:hAnsi="Times New Roman" w:cs="Times New Roman"/>
          <w:sz w:val="20"/>
          <w:szCs w:val="20"/>
        </w:rPr>
        <w:t xml:space="preserve"> mole ratio (1:1) under hydrothermal </w:t>
      </w:r>
      <w:r w:rsidR="002149E1" w:rsidRPr="009B161B">
        <w:rPr>
          <w:rFonts w:ascii="Times New Roman" w:hAnsi="Times New Roman" w:cs="Times New Roman"/>
          <w:sz w:val="20"/>
          <w:szCs w:val="20"/>
        </w:rPr>
        <w:t xml:space="preserve">conditions </w:t>
      </w:r>
      <w:r w:rsidRPr="009B161B">
        <w:rPr>
          <w:rFonts w:ascii="Times New Roman" w:hAnsi="Times New Roman" w:cs="Times New Roman"/>
          <w:sz w:val="20"/>
          <w:szCs w:val="20"/>
        </w:rPr>
        <w:t>i.e., high temperature and pressure</w:t>
      </w:r>
      <w:r w:rsidR="00F671C0" w:rsidRPr="009B161B">
        <w:rPr>
          <w:rFonts w:ascii="Times New Roman" w:hAnsi="Times New Roman" w:cs="Times New Roman"/>
          <w:sz w:val="20"/>
          <w:szCs w:val="20"/>
        </w:rPr>
        <w:t xml:space="preserve"> conditions. </w:t>
      </w:r>
      <w:r w:rsidR="007A1B96" w:rsidRPr="009B161B">
        <w:rPr>
          <w:rFonts w:ascii="Times New Roman" w:hAnsi="Times New Roman" w:cs="Times New Roman"/>
          <w:sz w:val="20"/>
          <w:szCs w:val="20"/>
        </w:rPr>
        <w:t>0.1mol% of SnCl</w:t>
      </w:r>
      <w:r w:rsidR="007A1B96" w:rsidRPr="009B161B">
        <w:rPr>
          <w:rFonts w:ascii="Times New Roman" w:hAnsi="Times New Roman" w:cs="Times New Roman"/>
          <w:sz w:val="20"/>
          <w:szCs w:val="20"/>
          <w:vertAlign w:val="subscript"/>
        </w:rPr>
        <w:t>4</w:t>
      </w:r>
      <w:r w:rsidR="007A1B96" w:rsidRPr="009B161B">
        <w:rPr>
          <w:rFonts w:ascii="Times New Roman" w:hAnsi="Times New Roman" w:cs="Times New Roman"/>
          <w:sz w:val="20"/>
          <w:szCs w:val="20"/>
        </w:rPr>
        <w:t>.5H</w:t>
      </w:r>
      <w:r w:rsidR="007A1B96" w:rsidRPr="009B161B">
        <w:rPr>
          <w:rFonts w:ascii="Times New Roman" w:hAnsi="Times New Roman" w:cs="Times New Roman"/>
          <w:sz w:val="20"/>
          <w:szCs w:val="20"/>
          <w:vertAlign w:val="subscript"/>
        </w:rPr>
        <w:t>2</w:t>
      </w:r>
      <w:r w:rsidR="007A1B96" w:rsidRPr="009B161B">
        <w:rPr>
          <w:rFonts w:ascii="Times New Roman" w:hAnsi="Times New Roman" w:cs="Times New Roman"/>
          <w:sz w:val="20"/>
          <w:szCs w:val="20"/>
        </w:rPr>
        <w:t xml:space="preserve">O </w:t>
      </w:r>
      <w:r w:rsidR="00BB7AFF" w:rsidRPr="009B161B">
        <w:rPr>
          <w:rFonts w:ascii="Times New Roman" w:hAnsi="Times New Roman" w:cs="Times New Roman"/>
          <w:sz w:val="20"/>
          <w:szCs w:val="20"/>
        </w:rPr>
        <w:t>and equal mole of Na</w:t>
      </w:r>
      <w:r w:rsidR="00BB7AFF" w:rsidRPr="009B161B">
        <w:rPr>
          <w:rFonts w:ascii="Times New Roman" w:hAnsi="Times New Roman" w:cs="Times New Roman"/>
          <w:sz w:val="20"/>
          <w:szCs w:val="20"/>
          <w:vertAlign w:val="subscript"/>
        </w:rPr>
        <w:t>2</w:t>
      </w:r>
      <w:r w:rsidR="00BB7AFF" w:rsidRPr="009B161B">
        <w:rPr>
          <w:rFonts w:ascii="Times New Roman" w:hAnsi="Times New Roman" w:cs="Times New Roman"/>
          <w:sz w:val="20"/>
          <w:szCs w:val="20"/>
        </w:rPr>
        <w:t xml:space="preserve">S are </w:t>
      </w:r>
      <w:r w:rsidR="007A1B96" w:rsidRPr="009B161B">
        <w:rPr>
          <w:rFonts w:ascii="Times New Roman" w:hAnsi="Times New Roman" w:cs="Times New Roman"/>
          <w:sz w:val="20"/>
          <w:szCs w:val="20"/>
        </w:rPr>
        <w:t xml:space="preserve">dissolved in 25 mL </w:t>
      </w:r>
      <w:r w:rsidR="00BB7AFF" w:rsidRPr="009B161B">
        <w:rPr>
          <w:rFonts w:ascii="Times New Roman" w:hAnsi="Times New Roman" w:cs="Times New Roman"/>
          <w:sz w:val="20"/>
          <w:szCs w:val="20"/>
        </w:rPr>
        <w:t>deionized water separately, and placed on high rpm magnetic stirrer for 2-3 hours at 80</w:t>
      </w:r>
      <w:r w:rsidR="00BB7AFF" w:rsidRPr="009B161B">
        <w:rPr>
          <w:rFonts w:ascii="Times New Roman" w:hAnsi="Times New Roman" w:cs="Times New Roman"/>
          <w:sz w:val="20"/>
          <w:szCs w:val="20"/>
          <w:vertAlign w:val="superscript"/>
        </w:rPr>
        <w:t>0</w:t>
      </w:r>
      <w:r w:rsidR="00BB7AFF" w:rsidRPr="009B161B">
        <w:rPr>
          <w:rFonts w:ascii="Times New Roman" w:hAnsi="Times New Roman" w:cs="Times New Roman"/>
          <w:sz w:val="20"/>
          <w:szCs w:val="20"/>
        </w:rPr>
        <w:t xml:space="preserve">c till formation of significant white solution called SnS. Further, 0.1 mol% of </w:t>
      </w:r>
      <w:proofErr w:type="gramStart"/>
      <w:r w:rsidR="00B459D2" w:rsidRPr="009B161B">
        <w:rPr>
          <w:rFonts w:ascii="Times New Roman" w:hAnsi="Times New Roman" w:cs="Times New Roman"/>
          <w:sz w:val="20"/>
          <w:szCs w:val="20"/>
        </w:rPr>
        <w:t>Bi(</w:t>
      </w:r>
      <w:proofErr w:type="gramEnd"/>
      <w:r w:rsidR="00B459D2" w:rsidRPr="009B161B">
        <w:rPr>
          <w:rFonts w:ascii="Times New Roman" w:hAnsi="Times New Roman" w:cs="Times New Roman"/>
          <w:sz w:val="20"/>
          <w:szCs w:val="20"/>
        </w:rPr>
        <w:t>NO</w:t>
      </w:r>
      <w:r w:rsidR="00B459D2" w:rsidRPr="009B161B">
        <w:rPr>
          <w:rFonts w:ascii="Times New Roman" w:hAnsi="Times New Roman" w:cs="Times New Roman"/>
          <w:sz w:val="20"/>
          <w:szCs w:val="20"/>
          <w:vertAlign w:val="subscript"/>
        </w:rPr>
        <w:t>3</w:t>
      </w:r>
      <w:r w:rsidR="00B459D2" w:rsidRPr="009B161B">
        <w:rPr>
          <w:rFonts w:ascii="Times New Roman" w:hAnsi="Times New Roman" w:cs="Times New Roman"/>
          <w:sz w:val="20"/>
          <w:szCs w:val="20"/>
        </w:rPr>
        <w:t>)</w:t>
      </w:r>
      <w:r w:rsidR="00B459D2" w:rsidRPr="009B161B">
        <w:rPr>
          <w:rFonts w:ascii="Times New Roman" w:hAnsi="Times New Roman" w:cs="Times New Roman"/>
          <w:sz w:val="20"/>
          <w:szCs w:val="20"/>
          <w:vertAlign w:val="subscript"/>
        </w:rPr>
        <w:t>3</w:t>
      </w:r>
      <w:r w:rsidR="00B459D2" w:rsidRPr="009B161B">
        <w:rPr>
          <w:rFonts w:ascii="Times New Roman" w:hAnsi="Times New Roman" w:cs="Times New Roman"/>
          <w:sz w:val="20"/>
          <w:szCs w:val="20"/>
        </w:rPr>
        <w:t>.5 H</w:t>
      </w:r>
      <w:r w:rsidR="00B459D2" w:rsidRPr="009B161B">
        <w:rPr>
          <w:rFonts w:ascii="Times New Roman" w:hAnsi="Times New Roman" w:cs="Times New Roman"/>
          <w:sz w:val="20"/>
          <w:szCs w:val="20"/>
          <w:vertAlign w:val="subscript"/>
        </w:rPr>
        <w:t>2</w:t>
      </w:r>
      <w:r w:rsidR="00B459D2" w:rsidRPr="009B161B">
        <w:rPr>
          <w:rFonts w:ascii="Times New Roman" w:hAnsi="Times New Roman" w:cs="Times New Roman"/>
          <w:sz w:val="20"/>
          <w:szCs w:val="20"/>
        </w:rPr>
        <w:t>O</w:t>
      </w:r>
      <w:r w:rsidR="007A1B96" w:rsidRPr="009B161B">
        <w:rPr>
          <w:rFonts w:ascii="Times New Roman" w:hAnsi="Times New Roman" w:cs="Times New Roman"/>
          <w:sz w:val="20"/>
          <w:szCs w:val="20"/>
        </w:rPr>
        <w:t xml:space="preserve"> solution </w:t>
      </w:r>
      <w:r w:rsidR="0040558D" w:rsidRPr="009B161B">
        <w:rPr>
          <w:rFonts w:ascii="Times New Roman" w:hAnsi="Times New Roman" w:cs="Times New Roman"/>
          <w:sz w:val="20"/>
          <w:szCs w:val="20"/>
        </w:rPr>
        <w:t xml:space="preserve">(dissolved in 25mL) </w:t>
      </w:r>
      <w:r w:rsidR="007A1B96" w:rsidRPr="009B161B">
        <w:rPr>
          <w:rFonts w:ascii="Times New Roman" w:hAnsi="Times New Roman" w:cs="Times New Roman"/>
          <w:sz w:val="20"/>
          <w:szCs w:val="20"/>
        </w:rPr>
        <w:t xml:space="preserve">is added </w:t>
      </w:r>
      <w:r w:rsidR="00BB7AFF" w:rsidRPr="009B161B">
        <w:rPr>
          <w:rFonts w:ascii="Times New Roman" w:hAnsi="Times New Roman" w:cs="Times New Roman"/>
          <w:sz w:val="20"/>
          <w:szCs w:val="20"/>
        </w:rPr>
        <w:t>to above SnS yield as drop wise</w:t>
      </w:r>
      <w:r w:rsidR="007A1B96" w:rsidRPr="009B161B">
        <w:rPr>
          <w:rFonts w:ascii="Times New Roman" w:hAnsi="Times New Roman" w:cs="Times New Roman"/>
          <w:sz w:val="20"/>
          <w:szCs w:val="20"/>
        </w:rPr>
        <w:t xml:space="preserve"> </w:t>
      </w:r>
      <w:r w:rsidR="00BB7AFF" w:rsidRPr="009B161B">
        <w:rPr>
          <w:rFonts w:ascii="Times New Roman" w:hAnsi="Times New Roman" w:cs="Times New Roman"/>
          <w:sz w:val="20"/>
          <w:szCs w:val="20"/>
        </w:rPr>
        <w:t>while</w:t>
      </w:r>
      <w:r w:rsidR="007A1B96" w:rsidRPr="009B161B">
        <w:rPr>
          <w:rFonts w:ascii="Times New Roman" w:hAnsi="Times New Roman" w:cs="Times New Roman"/>
          <w:sz w:val="20"/>
          <w:szCs w:val="20"/>
        </w:rPr>
        <w:t xml:space="preserve"> continuous stirring till </w:t>
      </w:r>
      <w:r w:rsidR="00BB7AFF" w:rsidRPr="009B161B">
        <w:rPr>
          <w:rFonts w:ascii="Times New Roman" w:hAnsi="Times New Roman" w:cs="Times New Roman"/>
          <w:sz w:val="20"/>
          <w:szCs w:val="20"/>
        </w:rPr>
        <w:t>formation of good homogeneous precipitation</w:t>
      </w:r>
      <w:r w:rsidR="0040558D" w:rsidRPr="009B161B">
        <w:rPr>
          <w:rFonts w:ascii="Times New Roman" w:hAnsi="Times New Roman" w:cs="Times New Roman"/>
          <w:sz w:val="20"/>
          <w:szCs w:val="20"/>
        </w:rPr>
        <w:t xml:space="preserve">. While this fast stirring, the white solution is slowly turned into light-yellow colour which indicates the substantial dissolving of Bismuth in SnS solution, and 25 mL of </w:t>
      </w:r>
      <w:r w:rsidR="00B459D2" w:rsidRPr="009B161B">
        <w:rPr>
          <w:rFonts w:ascii="Times New Roman" w:hAnsi="Times New Roman" w:cs="Times New Roman"/>
          <w:sz w:val="20"/>
          <w:szCs w:val="20"/>
        </w:rPr>
        <w:t>NH</w:t>
      </w:r>
      <w:r w:rsidR="00B459D2" w:rsidRPr="009B161B">
        <w:rPr>
          <w:rFonts w:ascii="Times New Roman" w:hAnsi="Times New Roman" w:cs="Times New Roman"/>
          <w:sz w:val="20"/>
          <w:szCs w:val="20"/>
          <w:vertAlign w:val="subscript"/>
        </w:rPr>
        <w:t>4</w:t>
      </w:r>
      <w:r w:rsidR="00B459D2" w:rsidRPr="009B161B">
        <w:rPr>
          <w:rFonts w:ascii="Times New Roman" w:hAnsi="Times New Roman" w:cs="Times New Roman"/>
          <w:sz w:val="20"/>
          <w:szCs w:val="20"/>
        </w:rPr>
        <w:t>VO</w:t>
      </w:r>
      <w:r w:rsidR="00B459D2" w:rsidRPr="009B161B">
        <w:rPr>
          <w:rFonts w:ascii="Times New Roman" w:hAnsi="Times New Roman" w:cs="Times New Roman"/>
          <w:sz w:val="20"/>
          <w:szCs w:val="20"/>
          <w:vertAlign w:val="subscript"/>
        </w:rPr>
        <w:t xml:space="preserve">3 </w:t>
      </w:r>
      <w:r w:rsidR="007A1B96" w:rsidRPr="009B161B">
        <w:rPr>
          <w:rFonts w:ascii="Times New Roman" w:hAnsi="Times New Roman" w:cs="Times New Roman"/>
          <w:sz w:val="20"/>
          <w:szCs w:val="20"/>
        </w:rPr>
        <w:t xml:space="preserve">solution </w:t>
      </w:r>
      <w:r w:rsidR="0040558D" w:rsidRPr="009B161B">
        <w:rPr>
          <w:rFonts w:ascii="Times New Roman" w:hAnsi="Times New Roman" w:cs="Times New Roman"/>
          <w:sz w:val="20"/>
          <w:szCs w:val="20"/>
        </w:rPr>
        <w:t xml:space="preserve">(0.1mol%) </w:t>
      </w:r>
      <w:r w:rsidR="007A1B96" w:rsidRPr="009B161B">
        <w:rPr>
          <w:rFonts w:ascii="Times New Roman" w:hAnsi="Times New Roman" w:cs="Times New Roman"/>
          <w:sz w:val="20"/>
          <w:szCs w:val="20"/>
        </w:rPr>
        <w:t>is</w:t>
      </w:r>
      <w:r w:rsidR="0040558D" w:rsidRPr="009B161B">
        <w:rPr>
          <w:rFonts w:ascii="Times New Roman" w:hAnsi="Times New Roman" w:cs="Times New Roman"/>
          <w:sz w:val="20"/>
          <w:szCs w:val="20"/>
        </w:rPr>
        <w:t xml:space="preserve"> added to above solution till formation of high concentrated yellow solution, Finally, </w:t>
      </w:r>
      <w:r w:rsidR="007A1B96" w:rsidRPr="009B161B">
        <w:rPr>
          <w:rFonts w:ascii="Times New Roman" w:hAnsi="Times New Roman" w:cs="Times New Roman"/>
          <w:sz w:val="20"/>
          <w:szCs w:val="20"/>
        </w:rPr>
        <w:t xml:space="preserve">25 mL of </w:t>
      </w:r>
      <w:r w:rsidR="00B459D2" w:rsidRPr="009B161B">
        <w:rPr>
          <w:rFonts w:ascii="Times New Roman" w:hAnsi="Times New Roman" w:cs="Times New Roman"/>
          <w:sz w:val="20"/>
          <w:szCs w:val="20"/>
        </w:rPr>
        <w:t xml:space="preserve">NaOH </w:t>
      </w:r>
      <w:r w:rsidR="007A1B96" w:rsidRPr="009B161B">
        <w:rPr>
          <w:rFonts w:ascii="Times New Roman" w:hAnsi="Times New Roman" w:cs="Times New Roman"/>
          <w:sz w:val="20"/>
          <w:szCs w:val="20"/>
        </w:rPr>
        <w:t>solution is added to the above colloidal solution</w:t>
      </w:r>
      <w:r w:rsidR="0040558D" w:rsidRPr="009B161B">
        <w:rPr>
          <w:rFonts w:ascii="Times New Roman" w:hAnsi="Times New Roman" w:cs="Times New Roman"/>
          <w:sz w:val="20"/>
          <w:szCs w:val="20"/>
        </w:rPr>
        <w:t xml:space="preserve"> till formation of dark yellow solution which indicates the formation of </w:t>
      </w:r>
      <w:r w:rsidR="0039193A" w:rsidRPr="00BE60F6">
        <w:rPr>
          <w:rFonts w:ascii="Times New Roman" w:hAnsi="Times New Roman" w:cs="Times New Roman"/>
          <w:sz w:val="20"/>
          <w:szCs w:val="20"/>
        </w:rPr>
        <w:t>SBV</w:t>
      </w:r>
      <w:r w:rsidR="004F039F" w:rsidRPr="009B161B">
        <w:rPr>
          <w:rFonts w:ascii="Times New Roman" w:hAnsi="Times New Roman" w:cs="Times New Roman"/>
          <w:sz w:val="20"/>
          <w:szCs w:val="20"/>
        </w:rPr>
        <w:t xml:space="preserve"> nanocomposite.</w:t>
      </w:r>
      <w:r w:rsidR="00F671C0" w:rsidRPr="009B161B">
        <w:rPr>
          <w:rFonts w:ascii="Times New Roman" w:hAnsi="Times New Roman" w:cs="Times New Roman"/>
          <w:sz w:val="20"/>
          <w:szCs w:val="20"/>
        </w:rPr>
        <w:t xml:space="preserve"> </w:t>
      </w:r>
      <w:r w:rsidR="00C7285A" w:rsidRPr="009B161B">
        <w:rPr>
          <w:rFonts w:ascii="Times New Roman" w:hAnsi="Times New Roman" w:cs="Times New Roman"/>
          <w:sz w:val="20"/>
          <w:szCs w:val="20"/>
        </w:rPr>
        <w:t>After formation of required nanocomposite, NaOH is used to adjust pH of the pr</w:t>
      </w:r>
      <w:r w:rsidR="00A60E9F" w:rsidRPr="009B161B">
        <w:rPr>
          <w:rFonts w:ascii="Times New Roman" w:hAnsi="Times New Roman" w:cs="Times New Roman"/>
          <w:sz w:val="20"/>
          <w:szCs w:val="20"/>
        </w:rPr>
        <w:t>epared solution around at 10.5. Further, the pH adjusted solution is taken into 100 mL and 150 mL Teflon coated autoclaves and placed in high temperature muffle furnace operated at 180</w:t>
      </w:r>
      <w:r w:rsidR="00A60E9F" w:rsidRPr="009B161B">
        <w:rPr>
          <w:rFonts w:ascii="Times New Roman" w:hAnsi="Times New Roman" w:cs="Times New Roman"/>
          <w:sz w:val="20"/>
          <w:szCs w:val="20"/>
          <w:vertAlign w:val="superscript"/>
        </w:rPr>
        <w:t>0</w:t>
      </w:r>
      <w:r w:rsidR="00A60E9F" w:rsidRPr="009B161B">
        <w:rPr>
          <w:rFonts w:ascii="Times New Roman" w:hAnsi="Times New Roman" w:cs="Times New Roman"/>
          <w:sz w:val="20"/>
          <w:szCs w:val="20"/>
        </w:rPr>
        <w:t xml:space="preserve">c for 12 hours, after this step the solution is washed with deionized water to remove contaminates then after </w:t>
      </w:r>
      <w:r w:rsidR="001B5265" w:rsidRPr="009B161B">
        <w:rPr>
          <w:rFonts w:ascii="Times New Roman" w:hAnsi="Times New Roman" w:cs="Times New Roman"/>
          <w:sz w:val="20"/>
          <w:szCs w:val="20"/>
        </w:rPr>
        <w:t>solution is allowed for centrifuge at 5000rpm</w:t>
      </w:r>
      <w:r w:rsidR="00E61885" w:rsidRPr="009B161B">
        <w:rPr>
          <w:rFonts w:ascii="Times New Roman" w:hAnsi="Times New Roman" w:cs="Times New Roman"/>
          <w:sz w:val="20"/>
          <w:szCs w:val="20"/>
        </w:rPr>
        <w:t>. The centrifuged solution is again washed and placed in oven at 100</w:t>
      </w:r>
      <w:r w:rsidR="00E61885" w:rsidRPr="009B161B">
        <w:rPr>
          <w:rFonts w:ascii="Times New Roman" w:hAnsi="Times New Roman" w:cs="Times New Roman"/>
          <w:sz w:val="20"/>
          <w:szCs w:val="20"/>
          <w:vertAlign w:val="superscript"/>
        </w:rPr>
        <w:t>0</w:t>
      </w:r>
      <w:r w:rsidR="00E61885" w:rsidRPr="009B161B">
        <w:rPr>
          <w:rFonts w:ascii="Times New Roman" w:hAnsi="Times New Roman" w:cs="Times New Roman"/>
          <w:sz w:val="20"/>
          <w:szCs w:val="20"/>
        </w:rPr>
        <w:t>c for 3 hours</w:t>
      </w:r>
      <w:r w:rsidR="00E11725" w:rsidRPr="009B161B">
        <w:rPr>
          <w:rFonts w:ascii="Times New Roman" w:hAnsi="Times New Roman" w:cs="Times New Roman"/>
          <w:sz w:val="20"/>
          <w:szCs w:val="20"/>
        </w:rPr>
        <w:t xml:space="preserve">, then allowed for mechanical grinding till acquiring fine powder without any grain sized particles. The prepared solution under hydrothermal conditions is made substantial without any contaminates which also favorable to exhibit better photocatalytic activity. </w:t>
      </w:r>
      <w:r w:rsidR="00E61885" w:rsidRPr="009B161B">
        <w:rPr>
          <w:rFonts w:ascii="Times New Roman" w:hAnsi="Times New Roman" w:cs="Times New Roman"/>
          <w:sz w:val="20"/>
          <w:szCs w:val="20"/>
        </w:rPr>
        <w:t xml:space="preserve"> </w:t>
      </w:r>
      <w:r w:rsidR="00A60E9F" w:rsidRPr="009B161B">
        <w:rPr>
          <w:rFonts w:ascii="Times New Roman" w:hAnsi="Times New Roman" w:cs="Times New Roman"/>
          <w:sz w:val="20"/>
          <w:szCs w:val="20"/>
        </w:rPr>
        <w:t xml:space="preserve"> </w:t>
      </w:r>
    </w:p>
    <w:p w14:paraId="0907D2C6" w14:textId="77777777" w:rsidR="004936B6" w:rsidRPr="00600D11" w:rsidRDefault="00D27765" w:rsidP="00051F52">
      <w:pPr>
        <w:tabs>
          <w:tab w:val="left" w:pos="942"/>
        </w:tabs>
        <w:spacing w:line="240" w:lineRule="auto"/>
        <w:jc w:val="center"/>
        <w:rPr>
          <w:rFonts w:ascii="Times New Roman" w:hAnsi="Times New Roman" w:cs="Times New Roman"/>
          <w:b/>
          <w:iCs/>
          <w:sz w:val="24"/>
          <w:szCs w:val="24"/>
        </w:rPr>
      </w:pPr>
      <w:r w:rsidRPr="00600D11">
        <w:rPr>
          <w:rFonts w:ascii="Times New Roman" w:hAnsi="Times New Roman" w:cs="Times New Roman"/>
          <w:b/>
          <w:iCs/>
          <w:sz w:val="24"/>
          <w:szCs w:val="24"/>
        </w:rPr>
        <w:t>Experimental techniques</w:t>
      </w:r>
    </w:p>
    <w:p w14:paraId="0C2DA73C" w14:textId="77777777" w:rsidR="005C50CB" w:rsidRPr="009B161B" w:rsidRDefault="005C50CB" w:rsidP="0064635E">
      <w:pPr>
        <w:spacing w:line="240" w:lineRule="auto"/>
        <w:ind w:firstLine="284"/>
        <w:jc w:val="both"/>
        <w:rPr>
          <w:rFonts w:ascii="Times New Roman" w:hAnsi="Times New Roman" w:cs="Times New Roman"/>
          <w:sz w:val="20"/>
          <w:szCs w:val="20"/>
        </w:rPr>
      </w:pPr>
      <w:r w:rsidRPr="009B161B">
        <w:rPr>
          <w:rFonts w:ascii="Times New Roman" w:hAnsi="Times New Roman" w:cs="Times New Roman"/>
          <w:sz w:val="20"/>
          <w:szCs w:val="20"/>
        </w:rPr>
        <w:t xml:space="preserve">To obtain structural analysis of prepared samples, XRD graphs are taken on the </w:t>
      </w:r>
      <w:proofErr w:type="spellStart"/>
      <w:r w:rsidRPr="009B161B">
        <w:rPr>
          <w:rFonts w:ascii="Times New Roman" w:hAnsi="Times New Roman" w:cs="Times New Roman"/>
          <w:sz w:val="20"/>
          <w:szCs w:val="20"/>
        </w:rPr>
        <w:t>PANalytical</w:t>
      </w:r>
      <w:proofErr w:type="spellEnd"/>
      <w:r w:rsidRPr="009B161B">
        <w:rPr>
          <w:rFonts w:ascii="Times New Roman" w:hAnsi="Times New Roman" w:cs="Times New Roman"/>
          <w:sz w:val="20"/>
          <w:szCs w:val="20"/>
        </w:rPr>
        <w:t xml:space="preserve"> X</w:t>
      </w:r>
      <w:r w:rsidR="00EA1897" w:rsidRPr="009B161B">
        <w:rPr>
          <w:rFonts w:ascii="Times New Roman" w:hAnsi="Times New Roman" w:cs="Times New Roman"/>
          <w:sz w:val="20"/>
          <w:szCs w:val="20"/>
        </w:rPr>
        <w:t>-</w:t>
      </w:r>
      <w:r w:rsidRPr="009B161B">
        <w:rPr>
          <w:rFonts w:ascii="Times New Roman" w:hAnsi="Times New Roman" w:cs="Times New Roman"/>
          <w:sz w:val="20"/>
          <w:szCs w:val="20"/>
        </w:rPr>
        <w:t xml:space="preserve">Pert diffractometer device with CuKα radiation, for morphological study TEM graphs are recorded on the device HITACHI H-7650.To confirm the surface analysis and valance state of constitutional elements, Thermo Scientific K-alpha instrument is used. </w:t>
      </w:r>
      <w:r w:rsidR="00C52DF1" w:rsidRPr="009B161B">
        <w:rPr>
          <w:rFonts w:ascii="Times New Roman" w:hAnsi="Times New Roman" w:cs="Times New Roman"/>
          <w:sz w:val="20"/>
          <w:szCs w:val="20"/>
        </w:rPr>
        <w:t>To estimate the optical bandgap of synthesized samples, o</w:t>
      </w:r>
      <w:r w:rsidRPr="009B161B">
        <w:rPr>
          <w:rFonts w:ascii="Times New Roman" w:hAnsi="Times New Roman" w:cs="Times New Roman"/>
          <w:sz w:val="20"/>
          <w:szCs w:val="20"/>
        </w:rPr>
        <w:t>ptical absorption (</w:t>
      </w:r>
      <w:r w:rsidR="00C52DF1" w:rsidRPr="009B161B">
        <w:rPr>
          <w:rFonts w:ascii="Times New Roman" w:hAnsi="Times New Roman" w:cs="Times New Roman"/>
          <w:sz w:val="20"/>
          <w:szCs w:val="20"/>
        </w:rPr>
        <w:t>UV-DRS</w:t>
      </w:r>
      <w:r w:rsidRPr="009B161B">
        <w:rPr>
          <w:rFonts w:ascii="Times New Roman" w:hAnsi="Times New Roman" w:cs="Times New Roman"/>
          <w:sz w:val="20"/>
          <w:szCs w:val="20"/>
        </w:rPr>
        <w:t xml:space="preserve">) spectrum is </w:t>
      </w:r>
      <w:r w:rsidR="00C52DF1" w:rsidRPr="009B161B">
        <w:rPr>
          <w:rFonts w:ascii="Times New Roman" w:hAnsi="Times New Roman" w:cs="Times New Roman"/>
          <w:sz w:val="20"/>
          <w:szCs w:val="20"/>
        </w:rPr>
        <w:t xml:space="preserve">taken on </w:t>
      </w:r>
      <w:r w:rsidRPr="009B161B">
        <w:rPr>
          <w:rFonts w:ascii="Times New Roman" w:hAnsi="Times New Roman" w:cs="Times New Roman"/>
          <w:sz w:val="20"/>
          <w:szCs w:val="20"/>
        </w:rPr>
        <w:t xml:space="preserve">JASCO V-670 </w:t>
      </w:r>
      <w:r w:rsidR="00C52DF1" w:rsidRPr="009B161B">
        <w:rPr>
          <w:rFonts w:ascii="Times New Roman" w:hAnsi="Times New Roman" w:cs="Times New Roman"/>
          <w:sz w:val="20"/>
          <w:szCs w:val="20"/>
        </w:rPr>
        <w:t xml:space="preserve">instrument. </w:t>
      </w:r>
      <w:r w:rsidR="005C1332" w:rsidRPr="009B161B">
        <w:rPr>
          <w:rFonts w:ascii="Times New Roman" w:hAnsi="Times New Roman" w:cs="Times New Roman"/>
          <w:sz w:val="20"/>
          <w:szCs w:val="20"/>
        </w:rPr>
        <w:t>Photocatalytic degradation studies of RhB dye is observed with UV-visible annular photoreactor (</w:t>
      </w:r>
      <w:r w:rsidR="005C1332" w:rsidRPr="009B161B">
        <w:rPr>
          <w:rFonts w:ascii="Times New Roman" w:eastAsia="MinionPro-Regular" w:hAnsi="Times New Roman" w:cs="Times New Roman"/>
          <w:sz w:val="20"/>
          <w:szCs w:val="20"/>
        </w:rPr>
        <w:t xml:space="preserve">HIPR-MP400) under 150W visible light illumination for 120 minutes. </w:t>
      </w:r>
    </w:p>
    <w:p w14:paraId="4E757034" w14:textId="23E3A177" w:rsidR="005C50CB" w:rsidRPr="005C1332" w:rsidRDefault="0064635E" w:rsidP="00051F52">
      <w:pPr>
        <w:tabs>
          <w:tab w:val="left" w:pos="942"/>
        </w:tabs>
        <w:spacing w:line="240" w:lineRule="auto"/>
        <w:jc w:val="center"/>
        <w:rPr>
          <w:rFonts w:ascii="Times New Roman" w:hAnsi="Times New Roman" w:cs="Times New Roman"/>
          <w:b/>
          <w:sz w:val="24"/>
          <w:szCs w:val="24"/>
        </w:rPr>
      </w:pPr>
      <w:r w:rsidRPr="00BE60F6">
        <w:rPr>
          <w:rFonts w:ascii="Times New Roman" w:hAnsi="Times New Roman" w:cs="Times New Roman"/>
          <w:b/>
          <w:sz w:val="24"/>
          <w:szCs w:val="24"/>
        </w:rPr>
        <w:t>RESULTS AND DISCUSSION</w:t>
      </w:r>
    </w:p>
    <w:p w14:paraId="0A5E58B4" w14:textId="77777777" w:rsidR="00D171C1" w:rsidRPr="00600D11" w:rsidRDefault="00D27765" w:rsidP="00051F52">
      <w:pPr>
        <w:tabs>
          <w:tab w:val="left" w:pos="942"/>
        </w:tabs>
        <w:spacing w:line="240" w:lineRule="auto"/>
        <w:jc w:val="center"/>
        <w:rPr>
          <w:rFonts w:ascii="Times New Roman" w:hAnsi="Times New Roman" w:cs="Times New Roman"/>
          <w:b/>
          <w:iCs/>
          <w:sz w:val="24"/>
          <w:szCs w:val="24"/>
        </w:rPr>
      </w:pPr>
      <w:r w:rsidRPr="00600D11">
        <w:rPr>
          <w:rFonts w:ascii="Times New Roman" w:hAnsi="Times New Roman" w:cs="Times New Roman"/>
          <w:b/>
          <w:iCs/>
          <w:sz w:val="24"/>
          <w:szCs w:val="24"/>
        </w:rPr>
        <w:t>XRD structural study</w:t>
      </w:r>
    </w:p>
    <w:p w14:paraId="607DB4C0" w14:textId="6793B28C" w:rsidR="0055394A" w:rsidRPr="009B161B" w:rsidRDefault="00D171C1" w:rsidP="0064635E">
      <w:pPr>
        <w:spacing w:line="240" w:lineRule="auto"/>
        <w:ind w:firstLine="284"/>
        <w:jc w:val="both"/>
        <w:rPr>
          <w:rFonts w:ascii="Times New Roman" w:hAnsi="Times New Roman" w:cs="Times New Roman"/>
          <w:sz w:val="20"/>
          <w:szCs w:val="20"/>
        </w:rPr>
      </w:pPr>
      <w:r w:rsidRPr="009B161B">
        <w:rPr>
          <w:rFonts w:ascii="Times New Roman" w:hAnsi="Times New Roman" w:cs="Times New Roman"/>
          <w:sz w:val="20"/>
          <w:szCs w:val="20"/>
        </w:rPr>
        <w:t>Powder XRD analysis reveal the phase formation and structural arrangement of the as-synthesized samples</w:t>
      </w:r>
      <w:r w:rsidR="009056B9" w:rsidRPr="009B161B">
        <w:rPr>
          <w:rFonts w:ascii="Times New Roman" w:hAnsi="Times New Roman" w:cs="Times New Roman"/>
          <w:sz w:val="20"/>
          <w:szCs w:val="20"/>
        </w:rPr>
        <w:t xml:space="preserve"> (SnS, BiVO</w:t>
      </w:r>
      <w:r w:rsidR="009056B9" w:rsidRPr="009B161B">
        <w:rPr>
          <w:rFonts w:ascii="Times New Roman" w:hAnsi="Times New Roman" w:cs="Times New Roman"/>
          <w:sz w:val="20"/>
          <w:szCs w:val="20"/>
          <w:vertAlign w:val="subscript"/>
        </w:rPr>
        <w:t>4</w:t>
      </w:r>
      <w:r w:rsidR="009056B9" w:rsidRPr="009B161B">
        <w:rPr>
          <w:rFonts w:ascii="Times New Roman" w:hAnsi="Times New Roman" w:cs="Times New Roman"/>
          <w:sz w:val="20"/>
          <w:szCs w:val="20"/>
        </w:rPr>
        <w:t xml:space="preserve"> and SBV)</w:t>
      </w:r>
      <w:r w:rsidRPr="009B161B">
        <w:rPr>
          <w:rFonts w:ascii="Times New Roman" w:hAnsi="Times New Roman" w:cs="Times New Roman"/>
          <w:sz w:val="20"/>
          <w:szCs w:val="20"/>
        </w:rPr>
        <w:t xml:space="preserve">, and also the respective XRD patterns are </w:t>
      </w:r>
      <w:r w:rsidRPr="00710C05">
        <w:rPr>
          <w:rFonts w:ascii="Times New Roman" w:hAnsi="Times New Roman" w:cs="Times New Roman"/>
          <w:color w:val="000000" w:themeColor="text1"/>
          <w:sz w:val="20"/>
          <w:szCs w:val="20"/>
        </w:rPr>
        <w:t>presented in Fig</w:t>
      </w:r>
      <w:r w:rsidR="00710C05">
        <w:rPr>
          <w:rFonts w:ascii="Times New Roman" w:hAnsi="Times New Roman" w:cs="Times New Roman"/>
          <w:color w:val="000000" w:themeColor="text1"/>
          <w:sz w:val="20"/>
          <w:szCs w:val="20"/>
        </w:rPr>
        <w:t xml:space="preserve">ure </w:t>
      </w:r>
      <w:r w:rsidRPr="00710C05">
        <w:rPr>
          <w:rFonts w:ascii="Times New Roman" w:hAnsi="Times New Roman" w:cs="Times New Roman"/>
          <w:color w:val="000000" w:themeColor="text1"/>
          <w:sz w:val="20"/>
          <w:szCs w:val="20"/>
        </w:rPr>
        <w:t xml:space="preserve">1. </w:t>
      </w:r>
      <w:r w:rsidR="009056B9" w:rsidRPr="00710C05">
        <w:rPr>
          <w:rFonts w:ascii="Times New Roman" w:hAnsi="Times New Roman" w:cs="Times New Roman"/>
          <w:color w:val="000000" w:themeColor="text1"/>
          <w:sz w:val="20"/>
          <w:szCs w:val="20"/>
        </w:rPr>
        <w:t xml:space="preserve">As shown </w:t>
      </w:r>
      <w:r w:rsidR="009056B9" w:rsidRPr="009B161B">
        <w:rPr>
          <w:rFonts w:ascii="Times New Roman" w:hAnsi="Times New Roman" w:cs="Times New Roman"/>
          <w:sz w:val="20"/>
          <w:szCs w:val="20"/>
        </w:rPr>
        <w:t xml:space="preserve">in diagram, in SBV pattern equal number of peaks is observed owing to substantial formation of nanocomposite, and also peaks are seems to be </w:t>
      </w:r>
      <w:r w:rsidR="00E92402" w:rsidRPr="009B161B">
        <w:rPr>
          <w:rFonts w:ascii="Times New Roman" w:hAnsi="Times New Roman" w:cs="Times New Roman"/>
          <w:sz w:val="20"/>
          <w:szCs w:val="20"/>
        </w:rPr>
        <w:t>appearing</w:t>
      </w:r>
      <w:r w:rsidR="009056B9" w:rsidRPr="009B161B">
        <w:rPr>
          <w:rFonts w:ascii="Times New Roman" w:hAnsi="Times New Roman" w:cs="Times New Roman"/>
          <w:sz w:val="20"/>
          <w:szCs w:val="20"/>
        </w:rPr>
        <w:t xml:space="preserve"> in equal width and height which indicate the </w:t>
      </w:r>
      <w:r w:rsidR="00E92402" w:rsidRPr="009B161B">
        <w:rPr>
          <w:rFonts w:ascii="Times New Roman" w:hAnsi="Times New Roman" w:cs="Times New Roman"/>
          <w:sz w:val="20"/>
          <w:szCs w:val="20"/>
        </w:rPr>
        <w:t xml:space="preserve">formation of better heterostructure. </w:t>
      </w:r>
    </w:p>
    <w:p w14:paraId="518C0EE7" w14:textId="77777777" w:rsidR="0055394A" w:rsidRDefault="0055394A" w:rsidP="00051F52">
      <w:pPr>
        <w:tabs>
          <w:tab w:val="left" w:pos="942"/>
        </w:tabs>
        <w:spacing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BABFDAD" wp14:editId="273C591F">
            <wp:extent cx="3467595" cy="2731212"/>
            <wp:effectExtent l="0" t="0" r="0" b="0"/>
            <wp:docPr id="2" name="Picture 2" descr="C:\Users\ADMIN\Desktop\GMRIT CONFRENCE\1. X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GMRIT CONFRENCE\1. XR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78409" cy="2739730"/>
                    </a:xfrm>
                    <a:prstGeom prst="rect">
                      <a:avLst/>
                    </a:prstGeom>
                    <a:noFill/>
                    <a:ln>
                      <a:noFill/>
                    </a:ln>
                  </pic:spPr>
                </pic:pic>
              </a:graphicData>
            </a:graphic>
          </wp:inline>
        </w:drawing>
      </w:r>
    </w:p>
    <w:p w14:paraId="05249601" w14:textId="30A99D42" w:rsidR="00500243" w:rsidRPr="00600D11" w:rsidRDefault="005158F7" w:rsidP="00051F52">
      <w:pPr>
        <w:tabs>
          <w:tab w:val="left" w:pos="942"/>
        </w:tabs>
        <w:spacing w:line="240" w:lineRule="auto"/>
        <w:jc w:val="center"/>
        <w:rPr>
          <w:rFonts w:ascii="Times New Roman" w:hAnsi="Times New Roman" w:cs="Times New Roman"/>
          <w:b/>
          <w:i/>
          <w:iCs/>
          <w:sz w:val="18"/>
          <w:szCs w:val="18"/>
        </w:rPr>
      </w:pPr>
      <w:r w:rsidRPr="00600D11">
        <w:rPr>
          <w:rFonts w:ascii="Times New Roman" w:hAnsi="Times New Roman" w:cs="Times New Roman"/>
          <w:b/>
          <w:sz w:val="18"/>
          <w:szCs w:val="18"/>
        </w:rPr>
        <w:t xml:space="preserve">FIGURE 1. </w:t>
      </w:r>
      <w:r w:rsidR="00500243" w:rsidRPr="00600D11">
        <w:rPr>
          <w:rFonts w:ascii="Times New Roman" w:hAnsi="Times New Roman" w:cs="Times New Roman"/>
          <w:i/>
          <w:iCs/>
          <w:sz w:val="18"/>
          <w:szCs w:val="18"/>
        </w:rPr>
        <w:t>XRD patterns of SnS, BiVO</w:t>
      </w:r>
      <w:r w:rsidR="00500243" w:rsidRPr="00600D11">
        <w:rPr>
          <w:rFonts w:ascii="Times New Roman" w:hAnsi="Times New Roman" w:cs="Times New Roman"/>
          <w:i/>
          <w:iCs/>
          <w:sz w:val="18"/>
          <w:szCs w:val="18"/>
          <w:vertAlign w:val="subscript"/>
        </w:rPr>
        <w:t>4</w:t>
      </w:r>
      <w:r w:rsidR="00500243" w:rsidRPr="00600D11">
        <w:rPr>
          <w:rFonts w:ascii="Times New Roman" w:hAnsi="Times New Roman" w:cs="Times New Roman"/>
          <w:i/>
          <w:iCs/>
          <w:sz w:val="18"/>
          <w:szCs w:val="18"/>
        </w:rPr>
        <w:t xml:space="preserve"> and SBV composites</w:t>
      </w:r>
    </w:p>
    <w:p w14:paraId="679B4EEC" w14:textId="77777777" w:rsidR="00B96480" w:rsidRPr="00BE60F6" w:rsidRDefault="00E92402" w:rsidP="0064635E">
      <w:pPr>
        <w:spacing w:line="240" w:lineRule="auto"/>
        <w:ind w:firstLine="284"/>
        <w:jc w:val="both"/>
        <w:rPr>
          <w:rFonts w:ascii="Times New Roman" w:hAnsi="Times New Roman" w:cs="Times New Roman"/>
          <w:sz w:val="20"/>
          <w:szCs w:val="20"/>
        </w:rPr>
      </w:pPr>
      <w:r w:rsidRPr="009B161B">
        <w:rPr>
          <w:rFonts w:ascii="Times New Roman" w:hAnsi="Times New Roman" w:cs="Times New Roman"/>
          <w:sz w:val="20"/>
          <w:szCs w:val="20"/>
        </w:rPr>
        <w:t xml:space="preserve">From figure, it is clear that </w:t>
      </w:r>
      <w:r w:rsidR="00DD3B6F" w:rsidRPr="009B161B">
        <w:rPr>
          <w:rFonts w:ascii="Times New Roman" w:hAnsi="Times New Roman" w:cs="Times New Roman"/>
          <w:sz w:val="20"/>
          <w:szCs w:val="20"/>
        </w:rPr>
        <w:t>SnS peaks located at the angles 36.8, 41.2, 47.1 and 71.2</w:t>
      </w:r>
      <w:r w:rsidR="00DD3B6F" w:rsidRPr="009B161B">
        <w:rPr>
          <w:rFonts w:ascii="Times New Roman" w:hAnsi="Times New Roman" w:cs="Times New Roman"/>
          <w:sz w:val="20"/>
          <w:szCs w:val="20"/>
          <w:vertAlign w:val="superscript"/>
        </w:rPr>
        <w:t>0</w:t>
      </w:r>
      <w:r w:rsidR="00DD3B6F" w:rsidRPr="009B161B">
        <w:rPr>
          <w:rFonts w:ascii="Times New Roman" w:hAnsi="Times New Roman" w:cs="Times New Roman"/>
          <w:sz w:val="20"/>
          <w:szCs w:val="20"/>
        </w:rPr>
        <w:t xml:space="preserve"> which depict the planes (131), (210), (042) (212) and (311), respectively and exhibit orthorhombic structure in line with JCPDS (39-0354)</w:t>
      </w:r>
      <w:r w:rsidR="00FF2900" w:rsidRPr="009B161B">
        <w:rPr>
          <w:rFonts w:ascii="Times New Roman" w:hAnsi="Times New Roman" w:cs="Times New Roman"/>
          <w:sz w:val="20"/>
          <w:szCs w:val="20"/>
        </w:rPr>
        <w:t xml:space="preserve"> </w:t>
      </w:r>
      <w:r w:rsidR="00FF2900" w:rsidRPr="00AB77BB">
        <w:rPr>
          <w:rFonts w:ascii="Times New Roman" w:hAnsi="Times New Roman" w:cs="Times New Roman"/>
          <w:color w:val="000000" w:themeColor="text1"/>
          <w:sz w:val="20"/>
          <w:szCs w:val="20"/>
        </w:rPr>
        <w:t>[7]</w:t>
      </w:r>
      <w:r w:rsidR="00DD3B6F" w:rsidRPr="00AB77BB">
        <w:rPr>
          <w:rFonts w:ascii="Times New Roman" w:hAnsi="Times New Roman" w:cs="Times New Roman"/>
          <w:color w:val="000000" w:themeColor="text1"/>
          <w:sz w:val="20"/>
          <w:szCs w:val="20"/>
        </w:rPr>
        <w:t xml:space="preserve">. Further, </w:t>
      </w:r>
      <w:r w:rsidR="00536390" w:rsidRPr="00AB77BB">
        <w:rPr>
          <w:rFonts w:ascii="Times New Roman" w:hAnsi="Times New Roman" w:cs="Times New Roman"/>
          <w:color w:val="000000" w:themeColor="text1"/>
          <w:sz w:val="20"/>
          <w:szCs w:val="20"/>
        </w:rPr>
        <w:t>BiVO</w:t>
      </w:r>
      <w:r w:rsidR="00536390" w:rsidRPr="00AB77BB">
        <w:rPr>
          <w:rFonts w:ascii="Times New Roman" w:hAnsi="Times New Roman" w:cs="Times New Roman"/>
          <w:color w:val="000000" w:themeColor="text1"/>
          <w:sz w:val="20"/>
          <w:szCs w:val="20"/>
          <w:vertAlign w:val="subscript"/>
        </w:rPr>
        <w:t>4</w:t>
      </w:r>
      <w:r w:rsidR="00536390" w:rsidRPr="00AB77BB">
        <w:rPr>
          <w:rFonts w:ascii="Times New Roman" w:hAnsi="Times New Roman" w:cs="Times New Roman"/>
          <w:color w:val="000000" w:themeColor="text1"/>
          <w:sz w:val="20"/>
          <w:szCs w:val="20"/>
        </w:rPr>
        <w:t xml:space="preserve"> </w:t>
      </w:r>
      <w:r w:rsidR="00DD3B6F" w:rsidRPr="00AB77BB">
        <w:rPr>
          <w:rFonts w:ascii="Times New Roman" w:hAnsi="Times New Roman" w:cs="Times New Roman"/>
          <w:color w:val="000000" w:themeColor="text1"/>
          <w:sz w:val="20"/>
          <w:szCs w:val="20"/>
        </w:rPr>
        <w:t>diffraction peaks observed at 27.7, 30.6, 34.2, 43.3, 51.4 and 58.7</w:t>
      </w:r>
      <w:r w:rsidR="00DD3B6F" w:rsidRPr="00AB77BB">
        <w:rPr>
          <w:rFonts w:ascii="Times New Roman" w:hAnsi="Times New Roman" w:cs="Times New Roman"/>
          <w:color w:val="000000" w:themeColor="text1"/>
          <w:sz w:val="20"/>
          <w:szCs w:val="20"/>
          <w:vertAlign w:val="superscript"/>
        </w:rPr>
        <w:t>0</w:t>
      </w:r>
      <w:r w:rsidR="00DD3B6F" w:rsidRPr="00AB77BB">
        <w:rPr>
          <w:rFonts w:ascii="Times New Roman" w:hAnsi="Times New Roman" w:cs="Times New Roman"/>
          <w:color w:val="000000" w:themeColor="text1"/>
          <w:sz w:val="20"/>
          <w:szCs w:val="20"/>
        </w:rPr>
        <w:t xml:space="preserve"> corresponding to miller planes (121), (0 4 0), (200), (0 1 5), (161) and (3 2 1), respectively, and display the monoclinic structure in acc</w:t>
      </w:r>
      <w:r w:rsidR="00781E4D" w:rsidRPr="00AB77BB">
        <w:rPr>
          <w:rFonts w:ascii="Times New Roman" w:hAnsi="Times New Roman" w:cs="Times New Roman"/>
          <w:color w:val="000000" w:themeColor="text1"/>
          <w:sz w:val="20"/>
          <w:szCs w:val="20"/>
        </w:rPr>
        <w:t>ordance with JCPDS (14-0688</w:t>
      </w:r>
      <w:r w:rsidR="00DD3B6F" w:rsidRPr="00AB77BB">
        <w:rPr>
          <w:rFonts w:ascii="Times New Roman" w:hAnsi="Times New Roman" w:cs="Times New Roman"/>
          <w:color w:val="000000" w:themeColor="text1"/>
          <w:sz w:val="20"/>
          <w:szCs w:val="20"/>
        </w:rPr>
        <w:t>)</w:t>
      </w:r>
      <w:r w:rsidR="00FF2900" w:rsidRPr="00AB77BB">
        <w:rPr>
          <w:rFonts w:ascii="Times New Roman" w:hAnsi="Times New Roman" w:cs="Times New Roman"/>
          <w:color w:val="000000" w:themeColor="text1"/>
          <w:sz w:val="20"/>
          <w:szCs w:val="20"/>
        </w:rPr>
        <w:t xml:space="preserve"> [8]</w:t>
      </w:r>
      <w:r w:rsidR="00DD3B6F" w:rsidRPr="00AB77BB">
        <w:rPr>
          <w:rFonts w:ascii="Times New Roman" w:hAnsi="Times New Roman" w:cs="Times New Roman"/>
          <w:color w:val="000000" w:themeColor="text1"/>
          <w:sz w:val="20"/>
          <w:szCs w:val="20"/>
        </w:rPr>
        <w:t>.</w:t>
      </w:r>
      <w:r w:rsidR="00B96480" w:rsidRPr="00AB77BB">
        <w:rPr>
          <w:rFonts w:ascii="Times New Roman" w:hAnsi="Times New Roman" w:cs="Times New Roman"/>
          <w:color w:val="000000" w:themeColor="text1"/>
          <w:sz w:val="20"/>
          <w:szCs w:val="20"/>
        </w:rPr>
        <w:t xml:space="preserve"> The crystallite </w:t>
      </w:r>
      <w:r w:rsidR="00B96480" w:rsidRPr="00BE60F6">
        <w:rPr>
          <w:rFonts w:ascii="Times New Roman" w:hAnsi="Times New Roman" w:cs="Times New Roman"/>
          <w:sz w:val="20"/>
          <w:szCs w:val="20"/>
        </w:rPr>
        <w:t xml:space="preserve">size (D) of the synthesized samples is evaluated by using below expression: </w:t>
      </w:r>
    </w:p>
    <w:p w14:paraId="4C2F942B" w14:textId="77777777" w:rsidR="00B96480" w:rsidRPr="00BE60F6" w:rsidRDefault="00B96480" w:rsidP="00051F52">
      <w:pPr>
        <w:tabs>
          <w:tab w:val="left" w:pos="942"/>
        </w:tabs>
        <w:spacing w:line="240" w:lineRule="auto"/>
        <w:jc w:val="center"/>
        <w:rPr>
          <w:rFonts w:ascii="Times New Roman" w:hAnsi="Times New Roman" w:cs="Times New Roman"/>
          <w:sz w:val="20"/>
          <w:szCs w:val="20"/>
        </w:rPr>
      </w:pPr>
      <w:r w:rsidRPr="00BE60F6">
        <w:rPr>
          <w:rFonts w:ascii="Times New Roman" w:hAnsi="Times New Roman" w:cs="Times New Roman"/>
          <w:sz w:val="20"/>
          <w:szCs w:val="20"/>
        </w:rPr>
        <w:t xml:space="preserve">D =    </w:t>
      </w:r>
      <m:oMath>
        <m:f>
          <m:fPr>
            <m:ctrlPr>
              <w:rPr>
                <w:rFonts w:ascii="Cambria Math" w:hAnsi="Cambria Math" w:cs="Times New Roman"/>
                <w:sz w:val="24"/>
                <w:szCs w:val="24"/>
              </w:rPr>
            </m:ctrlPr>
          </m:fPr>
          <m:num>
            <m:r>
              <m:rPr>
                <m:sty m:val="p"/>
              </m:rPr>
              <w:rPr>
                <w:rFonts w:ascii="Cambria Math" w:hAnsi="Cambria Math" w:cs="Times New Roman"/>
                <w:sz w:val="24"/>
                <w:szCs w:val="24"/>
              </w:rPr>
              <m:t xml:space="preserve">0.9 λ </m:t>
            </m:r>
          </m:num>
          <m:den>
            <m:r>
              <m:rPr>
                <m:sty m:val="p"/>
              </m:rPr>
              <w:rPr>
                <w:rFonts w:ascii="Cambria Math" w:hAnsi="Cambria Math" w:cs="Times New Roman"/>
                <w:sz w:val="24"/>
                <w:szCs w:val="24"/>
              </w:rPr>
              <m:t>β cosθ</m:t>
            </m:r>
          </m:den>
        </m:f>
      </m:oMath>
      <w:r w:rsidRPr="00BE60F6">
        <w:rPr>
          <w:rFonts w:ascii="Times New Roman" w:eastAsiaTheme="minorEastAsia" w:hAnsi="Times New Roman" w:cs="Times New Roman"/>
          <w:sz w:val="20"/>
          <w:szCs w:val="20"/>
        </w:rPr>
        <w:t xml:space="preserve"> nm</w:t>
      </w:r>
    </w:p>
    <w:p w14:paraId="585406B1" w14:textId="77777777" w:rsidR="00B96480" w:rsidRPr="00BE60F6" w:rsidRDefault="00B96480" w:rsidP="0064635E">
      <w:pPr>
        <w:spacing w:line="240" w:lineRule="auto"/>
        <w:ind w:firstLine="284"/>
        <w:jc w:val="both"/>
        <w:rPr>
          <w:rFonts w:ascii="Times New Roman" w:hAnsi="Times New Roman" w:cs="Times New Roman"/>
          <w:sz w:val="20"/>
          <w:szCs w:val="20"/>
        </w:rPr>
      </w:pPr>
      <w:r w:rsidRPr="00BE60F6">
        <w:rPr>
          <w:rFonts w:ascii="Times New Roman" w:hAnsi="Times New Roman" w:cs="Times New Roman"/>
          <w:sz w:val="20"/>
          <w:szCs w:val="20"/>
        </w:rPr>
        <w:t xml:space="preserve">The terms wavelength, full width at half maxima, and diffraction angle are all used in the expression. The prepared samples' microstrain (ε) and dislocation density (δ) were calculated using the methods listed below: </w:t>
      </w:r>
    </w:p>
    <w:p w14:paraId="2A91A2AC" w14:textId="77777777" w:rsidR="00B96480" w:rsidRPr="00B96480" w:rsidRDefault="00B96480" w:rsidP="00051F52">
      <w:pPr>
        <w:tabs>
          <w:tab w:val="left" w:pos="942"/>
        </w:tabs>
        <w:spacing w:line="240" w:lineRule="auto"/>
        <w:jc w:val="center"/>
        <w:rPr>
          <w:rFonts w:ascii="Times New Roman" w:hAnsi="Times New Roman" w:cs="Times New Roman"/>
          <w:sz w:val="20"/>
          <w:szCs w:val="20"/>
        </w:rPr>
      </w:pPr>
      <w:r w:rsidRPr="00BE60F6">
        <w:rPr>
          <w:rFonts w:ascii="Times New Roman" w:hAnsi="Times New Roman" w:cs="Times New Roman"/>
          <w:sz w:val="20"/>
          <w:szCs w:val="20"/>
        </w:rPr>
        <w:t xml:space="preserve">ε = </w:t>
      </w:r>
      <m:oMath>
        <m:f>
          <m:fPr>
            <m:ctrlPr>
              <w:rPr>
                <w:rFonts w:ascii="Cambria Math" w:hAnsi="Cambria Math" w:cs="Times New Roman"/>
                <w:sz w:val="24"/>
                <w:szCs w:val="24"/>
              </w:rPr>
            </m:ctrlPr>
          </m:fPr>
          <m:num>
            <m:r>
              <m:rPr>
                <m:sty m:val="p"/>
              </m:rPr>
              <w:rPr>
                <w:rFonts w:ascii="Cambria Math" w:hAnsi="Cambria Math" w:cs="Times New Roman"/>
                <w:sz w:val="24"/>
                <w:szCs w:val="24"/>
              </w:rPr>
              <m:t>β cosθ</m:t>
            </m:r>
          </m:num>
          <m:den>
            <m:r>
              <m:rPr>
                <m:sty m:val="p"/>
              </m:rPr>
              <w:rPr>
                <w:rFonts w:ascii="Cambria Math" w:hAnsi="Cambria Math" w:cs="Times New Roman"/>
                <w:sz w:val="24"/>
                <w:szCs w:val="24"/>
              </w:rPr>
              <m:t>4</m:t>
            </m:r>
          </m:den>
        </m:f>
      </m:oMath>
      <w:r w:rsidRPr="00BE60F6">
        <w:rPr>
          <w:rFonts w:ascii="Times New Roman" w:hAnsi="Times New Roman" w:cs="Times New Roman"/>
          <w:sz w:val="20"/>
          <w:szCs w:val="20"/>
        </w:rPr>
        <w:t xml:space="preserve">    and       δ = </w:t>
      </w:r>
      <m:oMath>
        <m:f>
          <m:fPr>
            <m:ctrlPr>
              <w:rPr>
                <w:rFonts w:ascii="Cambria Math" w:hAnsi="Cambria Math" w:cs="Times New Roman"/>
                <w:sz w:val="24"/>
                <w:szCs w:val="24"/>
              </w:rPr>
            </m:ctrlPr>
          </m:fPr>
          <m:num>
            <m:r>
              <m:rPr>
                <m:sty m:val="p"/>
              </m:rPr>
              <w:rPr>
                <w:rFonts w:ascii="Cambria Math" w:hAnsi="Cambria Math" w:cs="Times New Roman"/>
                <w:sz w:val="24"/>
                <w:szCs w:val="24"/>
              </w:rPr>
              <m:t>1</m:t>
            </m:r>
          </m:num>
          <m:den>
            <m:sSup>
              <m:sSupPr>
                <m:ctrlPr>
                  <w:rPr>
                    <w:rFonts w:ascii="Cambria Math" w:hAnsi="Cambria Math" w:cs="Times New Roman"/>
                    <w:sz w:val="24"/>
                    <w:szCs w:val="24"/>
                  </w:rPr>
                </m:ctrlPr>
              </m:sSupPr>
              <m:e>
                <m:r>
                  <m:rPr>
                    <m:sty m:val="p"/>
                  </m:rPr>
                  <w:rPr>
                    <w:rFonts w:ascii="Cambria Math" w:hAnsi="Cambria Math" w:cs="Times New Roman"/>
                    <w:sz w:val="24"/>
                    <w:szCs w:val="24"/>
                  </w:rPr>
                  <m:t>D</m:t>
                </m:r>
              </m:e>
              <m:sup>
                <m:r>
                  <m:rPr>
                    <m:sty m:val="p"/>
                  </m:rPr>
                  <w:rPr>
                    <w:rFonts w:ascii="Cambria Math" w:hAnsi="Cambria Math" w:cs="Times New Roman"/>
                    <w:sz w:val="24"/>
                    <w:szCs w:val="24"/>
                  </w:rPr>
                  <m:t>2</m:t>
                </m:r>
              </m:sup>
            </m:sSup>
          </m:den>
        </m:f>
      </m:oMath>
    </w:p>
    <w:p w14:paraId="301A6951" w14:textId="2CD66AD0" w:rsidR="0055394A" w:rsidRPr="00B96480" w:rsidRDefault="0055394A" w:rsidP="0064635E">
      <w:pPr>
        <w:tabs>
          <w:tab w:val="left" w:pos="942"/>
        </w:tabs>
        <w:spacing w:line="240" w:lineRule="auto"/>
        <w:ind w:firstLine="284"/>
        <w:jc w:val="both"/>
        <w:rPr>
          <w:rFonts w:ascii="Times New Roman" w:hAnsi="Times New Roman" w:cs="Times New Roman"/>
          <w:sz w:val="24"/>
          <w:szCs w:val="24"/>
        </w:rPr>
      </w:pPr>
      <w:r w:rsidRPr="009B161B">
        <w:rPr>
          <w:rFonts w:ascii="Times New Roman" w:hAnsi="Times New Roman" w:cs="Times New Roman"/>
          <w:sz w:val="20"/>
          <w:szCs w:val="20"/>
        </w:rPr>
        <w:t>Moreover</w:t>
      </w:r>
      <w:r w:rsidRPr="00710C05">
        <w:rPr>
          <w:rFonts w:ascii="Times New Roman" w:hAnsi="Times New Roman" w:cs="Times New Roman"/>
          <w:color w:val="000000" w:themeColor="text1"/>
          <w:sz w:val="20"/>
          <w:szCs w:val="20"/>
        </w:rPr>
        <w:t>, the functional behavior of the prepared samples in terms of grain size, d-spacing, strain and density</w:t>
      </w:r>
      <w:r w:rsidR="00B96480" w:rsidRPr="00710C05">
        <w:rPr>
          <w:rFonts w:ascii="Times New Roman" w:hAnsi="Times New Roman" w:cs="Times New Roman"/>
          <w:color w:val="000000" w:themeColor="text1"/>
          <w:sz w:val="20"/>
          <w:szCs w:val="20"/>
        </w:rPr>
        <w:t xml:space="preserve"> are </w:t>
      </w:r>
      <w:r w:rsidRPr="00710C05">
        <w:rPr>
          <w:rFonts w:ascii="Times New Roman" w:hAnsi="Times New Roman" w:cs="Times New Roman"/>
          <w:color w:val="000000" w:themeColor="text1"/>
          <w:sz w:val="20"/>
          <w:szCs w:val="20"/>
        </w:rPr>
        <w:t>depicted in Fig</w:t>
      </w:r>
      <w:r w:rsidR="00710C05" w:rsidRPr="00710C05">
        <w:rPr>
          <w:rFonts w:ascii="Times New Roman" w:hAnsi="Times New Roman" w:cs="Times New Roman"/>
          <w:color w:val="000000" w:themeColor="text1"/>
          <w:sz w:val="20"/>
          <w:szCs w:val="20"/>
        </w:rPr>
        <w:t xml:space="preserve">ure </w:t>
      </w:r>
      <w:r w:rsidRPr="00710C05">
        <w:rPr>
          <w:rFonts w:ascii="Times New Roman" w:hAnsi="Times New Roman" w:cs="Times New Roman"/>
          <w:color w:val="000000" w:themeColor="text1"/>
          <w:sz w:val="20"/>
          <w:szCs w:val="20"/>
        </w:rPr>
        <w:t xml:space="preserve">2, and </w:t>
      </w:r>
      <w:r w:rsidRPr="009B161B">
        <w:rPr>
          <w:rFonts w:ascii="Times New Roman" w:hAnsi="Times New Roman" w:cs="Times New Roman"/>
          <w:sz w:val="20"/>
          <w:szCs w:val="20"/>
        </w:rPr>
        <w:t xml:space="preserve">the steep fall trend was noticed from the functional parameters against all samples.  </w:t>
      </w:r>
    </w:p>
    <w:p w14:paraId="0047112F" w14:textId="77777777" w:rsidR="0055394A" w:rsidRDefault="0055394A" w:rsidP="0064635E">
      <w:pPr>
        <w:spacing w:line="24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0505B021" wp14:editId="0E1DC1B6">
            <wp:extent cx="4376058" cy="2795459"/>
            <wp:effectExtent l="0" t="0" r="5715" b="5080"/>
            <wp:docPr id="3" name="Picture 3" descr="C:\Users\ADMIN\Desktop\GMRIT CONFRENCE\2. 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GMRIT CONFRENCE\2. LP.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83905" cy="2800472"/>
                    </a:xfrm>
                    <a:prstGeom prst="rect">
                      <a:avLst/>
                    </a:prstGeom>
                    <a:noFill/>
                    <a:ln>
                      <a:noFill/>
                    </a:ln>
                  </pic:spPr>
                </pic:pic>
              </a:graphicData>
            </a:graphic>
          </wp:inline>
        </w:drawing>
      </w:r>
    </w:p>
    <w:p w14:paraId="416AF9DD" w14:textId="7602C1CB" w:rsidR="00500243" w:rsidRPr="00600D11" w:rsidRDefault="005158F7" w:rsidP="00051F52">
      <w:pPr>
        <w:tabs>
          <w:tab w:val="left" w:pos="942"/>
        </w:tabs>
        <w:spacing w:line="240" w:lineRule="auto"/>
        <w:jc w:val="center"/>
        <w:rPr>
          <w:rFonts w:ascii="Times New Roman" w:hAnsi="Times New Roman" w:cs="Times New Roman"/>
          <w:b/>
          <w:sz w:val="18"/>
          <w:szCs w:val="18"/>
        </w:rPr>
      </w:pPr>
      <w:r w:rsidRPr="00600D11">
        <w:rPr>
          <w:rFonts w:ascii="Times New Roman" w:hAnsi="Times New Roman" w:cs="Times New Roman"/>
          <w:b/>
          <w:sz w:val="18"/>
          <w:szCs w:val="18"/>
        </w:rPr>
        <w:t>FIGURE 2.</w:t>
      </w:r>
      <w:r w:rsidR="00500243" w:rsidRPr="00600D11">
        <w:rPr>
          <w:rFonts w:ascii="Times New Roman" w:hAnsi="Times New Roman" w:cs="Times New Roman"/>
          <w:b/>
          <w:sz w:val="18"/>
          <w:szCs w:val="18"/>
        </w:rPr>
        <w:t xml:space="preserve"> </w:t>
      </w:r>
      <w:r w:rsidR="00500243" w:rsidRPr="00600D11">
        <w:rPr>
          <w:rFonts w:ascii="Times New Roman" w:hAnsi="Times New Roman" w:cs="Times New Roman"/>
          <w:i/>
          <w:iCs/>
          <w:sz w:val="18"/>
          <w:szCs w:val="18"/>
        </w:rPr>
        <w:t>The functional behavior of SnS, BiVO</w:t>
      </w:r>
      <w:r w:rsidR="00500243" w:rsidRPr="00600D11">
        <w:rPr>
          <w:rFonts w:ascii="Times New Roman" w:hAnsi="Times New Roman" w:cs="Times New Roman"/>
          <w:i/>
          <w:iCs/>
          <w:sz w:val="18"/>
          <w:szCs w:val="18"/>
          <w:vertAlign w:val="subscript"/>
        </w:rPr>
        <w:t>4</w:t>
      </w:r>
      <w:r w:rsidR="00500243" w:rsidRPr="00600D11">
        <w:rPr>
          <w:rFonts w:ascii="Times New Roman" w:hAnsi="Times New Roman" w:cs="Times New Roman"/>
          <w:i/>
          <w:iCs/>
          <w:sz w:val="18"/>
          <w:szCs w:val="18"/>
        </w:rPr>
        <w:t xml:space="preserve"> and SBV nanocomposites</w:t>
      </w:r>
    </w:p>
    <w:p w14:paraId="2454724C" w14:textId="77777777" w:rsidR="004936B6" w:rsidRPr="00600D11" w:rsidRDefault="00D27765" w:rsidP="00051F52">
      <w:pPr>
        <w:tabs>
          <w:tab w:val="left" w:pos="942"/>
        </w:tabs>
        <w:spacing w:line="240" w:lineRule="auto"/>
        <w:jc w:val="center"/>
        <w:rPr>
          <w:rFonts w:ascii="Times New Roman" w:hAnsi="Times New Roman" w:cs="Times New Roman"/>
          <w:b/>
          <w:iCs/>
          <w:sz w:val="24"/>
          <w:szCs w:val="24"/>
        </w:rPr>
      </w:pPr>
      <w:r w:rsidRPr="00600D11">
        <w:rPr>
          <w:rFonts w:ascii="Times New Roman" w:hAnsi="Times New Roman" w:cs="Times New Roman"/>
          <w:b/>
          <w:iCs/>
          <w:sz w:val="24"/>
          <w:szCs w:val="24"/>
        </w:rPr>
        <w:t>TEM analysis</w:t>
      </w:r>
    </w:p>
    <w:p w14:paraId="56B1A49A" w14:textId="45C4BA59" w:rsidR="008F5B0F" w:rsidRDefault="00454794" w:rsidP="0064635E">
      <w:pPr>
        <w:spacing w:line="240" w:lineRule="auto"/>
        <w:ind w:firstLine="284"/>
        <w:jc w:val="both"/>
        <w:rPr>
          <w:rFonts w:ascii="Times New Roman" w:hAnsi="Times New Roman" w:cs="Times New Roman"/>
          <w:sz w:val="20"/>
          <w:szCs w:val="20"/>
        </w:rPr>
      </w:pPr>
      <w:r w:rsidRPr="009B161B">
        <w:rPr>
          <w:rFonts w:ascii="Times New Roman" w:hAnsi="Times New Roman" w:cs="Times New Roman"/>
          <w:sz w:val="20"/>
          <w:szCs w:val="20"/>
        </w:rPr>
        <w:t xml:space="preserve">The morphological </w:t>
      </w:r>
      <w:r w:rsidR="0039169B" w:rsidRPr="009B161B">
        <w:rPr>
          <w:rFonts w:ascii="Times New Roman" w:hAnsi="Times New Roman" w:cs="Times New Roman"/>
          <w:sz w:val="20"/>
          <w:szCs w:val="20"/>
        </w:rPr>
        <w:t>behavior of the prepared samples is</w:t>
      </w:r>
      <w:r w:rsidRPr="009B161B">
        <w:rPr>
          <w:rFonts w:ascii="Times New Roman" w:hAnsi="Times New Roman" w:cs="Times New Roman"/>
          <w:sz w:val="20"/>
          <w:szCs w:val="20"/>
        </w:rPr>
        <w:t xml:space="preserve"> designated by TEM </w:t>
      </w:r>
      <w:r w:rsidR="0039169B" w:rsidRPr="009B161B">
        <w:rPr>
          <w:rFonts w:ascii="Times New Roman" w:hAnsi="Times New Roman" w:cs="Times New Roman"/>
          <w:sz w:val="20"/>
          <w:szCs w:val="20"/>
        </w:rPr>
        <w:t xml:space="preserve">analysis, which also indicates the nanosheets and /or </w:t>
      </w:r>
      <w:proofErr w:type="spellStart"/>
      <w:r w:rsidR="0039169B" w:rsidRPr="009B161B">
        <w:rPr>
          <w:rFonts w:ascii="Times New Roman" w:hAnsi="Times New Roman" w:cs="Times New Roman"/>
          <w:sz w:val="20"/>
          <w:szCs w:val="20"/>
        </w:rPr>
        <w:t>nanorod</w:t>
      </w:r>
      <w:proofErr w:type="spellEnd"/>
      <w:r w:rsidR="0039169B" w:rsidRPr="009B161B">
        <w:rPr>
          <w:rFonts w:ascii="Times New Roman" w:hAnsi="Times New Roman" w:cs="Times New Roman"/>
          <w:sz w:val="20"/>
          <w:szCs w:val="20"/>
        </w:rPr>
        <w:t xml:space="preserve"> like structures as </w:t>
      </w:r>
      <w:r w:rsidR="0039169B" w:rsidRPr="00710C05">
        <w:rPr>
          <w:rFonts w:ascii="Times New Roman" w:hAnsi="Times New Roman" w:cs="Times New Roman"/>
          <w:color w:val="000000" w:themeColor="text1"/>
          <w:sz w:val="20"/>
          <w:szCs w:val="20"/>
        </w:rPr>
        <w:t>presented in Fig</w:t>
      </w:r>
      <w:r w:rsidR="00710C05">
        <w:rPr>
          <w:rFonts w:ascii="Times New Roman" w:hAnsi="Times New Roman" w:cs="Times New Roman"/>
          <w:color w:val="000000" w:themeColor="text1"/>
          <w:sz w:val="20"/>
          <w:szCs w:val="20"/>
        </w:rPr>
        <w:t xml:space="preserve">ure </w:t>
      </w:r>
      <w:r w:rsidR="0039169B" w:rsidRPr="00710C05">
        <w:rPr>
          <w:rFonts w:ascii="Times New Roman" w:hAnsi="Times New Roman" w:cs="Times New Roman"/>
          <w:color w:val="000000" w:themeColor="text1"/>
          <w:sz w:val="20"/>
          <w:szCs w:val="20"/>
        </w:rPr>
        <w:t>3</w:t>
      </w:r>
      <w:r w:rsidR="002D5228" w:rsidRPr="00710C05">
        <w:rPr>
          <w:rFonts w:ascii="Times New Roman" w:hAnsi="Times New Roman" w:cs="Times New Roman"/>
          <w:color w:val="000000" w:themeColor="text1"/>
          <w:sz w:val="20"/>
          <w:szCs w:val="20"/>
        </w:rPr>
        <w:t xml:space="preserve">. </w:t>
      </w:r>
      <w:r w:rsidR="00F232AE" w:rsidRPr="00710C05">
        <w:rPr>
          <w:rFonts w:ascii="Times New Roman" w:hAnsi="Times New Roman" w:cs="Times New Roman"/>
          <w:color w:val="000000" w:themeColor="text1"/>
          <w:sz w:val="20"/>
          <w:szCs w:val="20"/>
        </w:rPr>
        <w:t xml:space="preserve">As shown in </w:t>
      </w:r>
      <w:r w:rsidR="00710C05">
        <w:rPr>
          <w:rFonts w:ascii="Times New Roman" w:hAnsi="Times New Roman" w:cs="Times New Roman"/>
          <w:color w:val="000000" w:themeColor="text1"/>
          <w:sz w:val="20"/>
          <w:szCs w:val="20"/>
        </w:rPr>
        <w:t xml:space="preserve">Figure 3(a), </w:t>
      </w:r>
      <w:r w:rsidR="00F232AE" w:rsidRPr="00710C05">
        <w:rPr>
          <w:rFonts w:ascii="Times New Roman" w:hAnsi="Times New Roman" w:cs="Times New Roman"/>
          <w:color w:val="000000" w:themeColor="text1"/>
          <w:sz w:val="20"/>
          <w:szCs w:val="20"/>
        </w:rPr>
        <w:t xml:space="preserve">SnS composite appeared as nanosheets and tiny rod like structures with uneven distribution and wavy </w:t>
      </w:r>
      <w:r w:rsidR="00F232AE" w:rsidRPr="009B161B">
        <w:rPr>
          <w:rFonts w:ascii="Times New Roman" w:hAnsi="Times New Roman" w:cs="Times New Roman"/>
          <w:sz w:val="20"/>
          <w:szCs w:val="20"/>
        </w:rPr>
        <w:t xml:space="preserve">surface, and </w:t>
      </w:r>
      <w:r w:rsidR="00710C05">
        <w:rPr>
          <w:rFonts w:ascii="Times New Roman" w:hAnsi="Times New Roman" w:cs="Times New Roman"/>
          <w:sz w:val="20"/>
          <w:szCs w:val="20"/>
        </w:rPr>
        <w:t>F</w:t>
      </w:r>
      <w:r w:rsidR="00F232AE" w:rsidRPr="009B161B">
        <w:rPr>
          <w:rFonts w:ascii="Times New Roman" w:hAnsi="Times New Roman" w:cs="Times New Roman"/>
          <w:sz w:val="20"/>
          <w:szCs w:val="20"/>
        </w:rPr>
        <w:t>ig</w:t>
      </w:r>
      <w:r w:rsidR="00710C05">
        <w:rPr>
          <w:rFonts w:ascii="Times New Roman" w:hAnsi="Times New Roman" w:cs="Times New Roman"/>
          <w:sz w:val="20"/>
          <w:szCs w:val="20"/>
        </w:rPr>
        <w:t>ure 3</w:t>
      </w:r>
      <w:r w:rsidR="00F232AE" w:rsidRPr="009B161B">
        <w:rPr>
          <w:rFonts w:ascii="Times New Roman" w:hAnsi="Times New Roman" w:cs="Times New Roman"/>
          <w:sz w:val="20"/>
          <w:szCs w:val="20"/>
        </w:rPr>
        <w:t xml:space="preserve">(b) demonstrate the crushed sheet like structure owing to non-uniform distribution of Bi atoms in composites. As presented in </w:t>
      </w:r>
      <w:r w:rsidR="00710C05">
        <w:rPr>
          <w:rFonts w:ascii="Times New Roman" w:hAnsi="Times New Roman" w:cs="Times New Roman"/>
          <w:sz w:val="20"/>
          <w:szCs w:val="20"/>
        </w:rPr>
        <w:t xml:space="preserve">Figure 3(c), </w:t>
      </w:r>
      <w:r w:rsidR="00F232AE" w:rsidRPr="009B161B">
        <w:rPr>
          <w:rFonts w:ascii="Times New Roman" w:hAnsi="Times New Roman" w:cs="Times New Roman"/>
          <w:sz w:val="20"/>
          <w:szCs w:val="20"/>
        </w:rPr>
        <w:t>SnS nanostructure is highly masked by the BiVO</w:t>
      </w:r>
      <w:r w:rsidR="00F232AE" w:rsidRPr="009B161B">
        <w:rPr>
          <w:rFonts w:ascii="Times New Roman" w:hAnsi="Times New Roman" w:cs="Times New Roman"/>
          <w:sz w:val="20"/>
          <w:szCs w:val="20"/>
          <w:vertAlign w:val="subscript"/>
        </w:rPr>
        <w:t>4</w:t>
      </w:r>
      <w:r w:rsidR="00F232AE" w:rsidRPr="009B161B">
        <w:rPr>
          <w:rFonts w:ascii="Times New Roman" w:hAnsi="Times New Roman" w:cs="Times New Roman"/>
          <w:sz w:val="20"/>
          <w:szCs w:val="20"/>
        </w:rPr>
        <w:t xml:space="preserve"> structure owing to the successful formation of heterostructure.  </w:t>
      </w:r>
    </w:p>
    <w:p w14:paraId="272DBD14" w14:textId="3941F3D5" w:rsidR="00710C05" w:rsidRPr="009B161B" w:rsidRDefault="00710C05" w:rsidP="00710C05">
      <w:pPr>
        <w:spacing w:line="240"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13C318AD" wp14:editId="0A45F7D9">
            <wp:extent cx="3282315" cy="3616960"/>
            <wp:effectExtent l="0" t="0" r="0" b="2540"/>
            <wp:docPr id="1" name="Picture 1" descr="C:\Users\ADMIN\OneDrive\Desktop\Picture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OneDrive\Desktop\Picture1.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82315" cy="3616960"/>
                    </a:xfrm>
                    <a:prstGeom prst="rect">
                      <a:avLst/>
                    </a:prstGeom>
                    <a:noFill/>
                    <a:ln>
                      <a:noFill/>
                    </a:ln>
                  </pic:spPr>
                </pic:pic>
              </a:graphicData>
            </a:graphic>
          </wp:inline>
        </w:drawing>
      </w:r>
    </w:p>
    <w:p w14:paraId="5F4A3552" w14:textId="12903C0B" w:rsidR="00500243" w:rsidRPr="00600D11" w:rsidRDefault="005158F7" w:rsidP="00051F52">
      <w:pPr>
        <w:tabs>
          <w:tab w:val="left" w:pos="1828"/>
        </w:tabs>
        <w:spacing w:line="240" w:lineRule="auto"/>
        <w:jc w:val="center"/>
        <w:rPr>
          <w:rFonts w:ascii="Times New Roman" w:hAnsi="Times New Roman" w:cs="Times New Roman"/>
          <w:b/>
          <w:sz w:val="18"/>
          <w:szCs w:val="18"/>
        </w:rPr>
      </w:pPr>
      <w:proofErr w:type="gramStart"/>
      <w:r w:rsidRPr="00600D11">
        <w:rPr>
          <w:rFonts w:ascii="Times New Roman" w:hAnsi="Times New Roman"/>
          <w:b/>
          <w:sz w:val="18"/>
          <w:szCs w:val="18"/>
        </w:rPr>
        <w:t>FIGURE</w:t>
      </w:r>
      <w:r w:rsidRPr="00600D11">
        <w:rPr>
          <w:rFonts w:ascii="Times New Roman" w:hAnsi="Times New Roman" w:cs="Times New Roman"/>
          <w:b/>
          <w:sz w:val="18"/>
          <w:szCs w:val="18"/>
        </w:rPr>
        <w:t xml:space="preserve"> 3.</w:t>
      </w:r>
      <w:proofErr w:type="gramEnd"/>
      <w:r w:rsidRPr="00600D11">
        <w:rPr>
          <w:rFonts w:ascii="Times New Roman" w:hAnsi="Times New Roman" w:cs="Times New Roman"/>
          <w:b/>
          <w:sz w:val="18"/>
          <w:szCs w:val="18"/>
        </w:rPr>
        <w:t xml:space="preserve"> </w:t>
      </w:r>
      <w:r w:rsidR="00F232AE" w:rsidRPr="0064635E">
        <w:rPr>
          <w:rFonts w:ascii="Times New Roman" w:hAnsi="Times New Roman" w:cs="Times New Roman"/>
          <w:i/>
          <w:sz w:val="18"/>
          <w:szCs w:val="18"/>
        </w:rPr>
        <w:t xml:space="preserve">TEM micrographs of </w:t>
      </w:r>
      <w:r w:rsidR="00710C05">
        <w:rPr>
          <w:rFonts w:ascii="Times New Roman" w:hAnsi="Times New Roman" w:cs="Times New Roman"/>
          <w:i/>
          <w:sz w:val="18"/>
          <w:szCs w:val="18"/>
        </w:rPr>
        <w:t>(</w:t>
      </w:r>
      <w:r w:rsidR="00F232AE" w:rsidRPr="0064635E">
        <w:rPr>
          <w:rFonts w:ascii="Times New Roman" w:hAnsi="Times New Roman" w:cs="Times New Roman"/>
          <w:i/>
          <w:sz w:val="18"/>
          <w:szCs w:val="18"/>
        </w:rPr>
        <w:t xml:space="preserve">a) SnS, </w:t>
      </w:r>
      <w:r w:rsidR="00710C05">
        <w:rPr>
          <w:rFonts w:ascii="Times New Roman" w:hAnsi="Times New Roman" w:cs="Times New Roman"/>
          <w:i/>
          <w:sz w:val="18"/>
          <w:szCs w:val="18"/>
        </w:rPr>
        <w:t>(</w:t>
      </w:r>
      <w:r w:rsidR="00F232AE" w:rsidRPr="0064635E">
        <w:rPr>
          <w:rFonts w:ascii="Times New Roman" w:hAnsi="Times New Roman" w:cs="Times New Roman"/>
          <w:i/>
          <w:sz w:val="18"/>
          <w:szCs w:val="18"/>
        </w:rPr>
        <w:t>b) BiVO</w:t>
      </w:r>
      <w:r w:rsidR="00F232AE" w:rsidRPr="0064635E">
        <w:rPr>
          <w:rFonts w:ascii="Times New Roman" w:hAnsi="Times New Roman" w:cs="Times New Roman"/>
          <w:i/>
          <w:sz w:val="18"/>
          <w:szCs w:val="18"/>
          <w:vertAlign w:val="subscript"/>
        </w:rPr>
        <w:t>4</w:t>
      </w:r>
      <w:r w:rsidR="00F232AE" w:rsidRPr="0064635E">
        <w:rPr>
          <w:rFonts w:ascii="Times New Roman" w:hAnsi="Times New Roman" w:cs="Times New Roman"/>
          <w:i/>
          <w:sz w:val="18"/>
          <w:szCs w:val="18"/>
        </w:rPr>
        <w:t xml:space="preserve"> and </w:t>
      </w:r>
      <w:r w:rsidR="00710C05">
        <w:rPr>
          <w:rFonts w:ascii="Times New Roman" w:hAnsi="Times New Roman" w:cs="Times New Roman"/>
          <w:i/>
          <w:sz w:val="18"/>
          <w:szCs w:val="18"/>
        </w:rPr>
        <w:t>(</w:t>
      </w:r>
      <w:r w:rsidR="00F232AE" w:rsidRPr="0064635E">
        <w:rPr>
          <w:rFonts w:ascii="Times New Roman" w:hAnsi="Times New Roman" w:cs="Times New Roman"/>
          <w:i/>
          <w:sz w:val="18"/>
          <w:szCs w:val="18"/>
        </w:rPr>
        <w:t>c) SBV nanocomposite</w:t>
      </w:r>
    </w:p>
    <w:p w14:paraId="3CEC7137" w14:textId="77777777" w:rsidR="00F232AE" w:rsidRPr="00600D11" w:rsidRDefault="00D27765" w:rsidP="00051F52">
      <w:pPr>
        <w:tabs>
          <w:tab w:val="left" w:pos="1828"/>
        </w:tabs>
        <w:spacing w:line="240" w:lineRule="auto"/>
        <w:jc w:val="center"/>
        <w:rPr>
          <w:rFonts w:ascii="Times New Roman" w:hAnsi="Times New Roman" w:cs="Times New Roman"/>
          <w:b/>
          <w:iCs/>
          <w:sz w:val="24"/>
          <w:szCs w:val="24"/>
        </w:rPr>
      </w:pPr>
      <w:r w:rsidRPr="00600D11">
        <w:rPr>
          <w:rFonts w:ascii="Times New Roman" w:hAnsi="Times New Roman" w:cs="Times New Roman"/>
          <w:b/>
          <w:iCs/>
          <w:sz w:val="24"/>
          <w:szCs w:val="24"/>
        </w:rPr>
        <w:t>XPS surface study</w:t>
      </w:r>
    </w:p>
    <w:p w14:paraId="55C0306F" w14:textId="51C0F7C2" w:rsidR="00F232AE" w:rsidRDefault="00A863D0" w:rsidP="0064635E">
      <w:pPr>
        <w:spacing w:line="240" w:lineRule="auto"/>
        <w:ind w:firstLine="284"/>
        <w:jc w:val="both"/>
        <w:rPr>
          <w:rFonts w:ascii="Times New Roman" w:hAnsi="Times New Roman" w:cs="Times New Roman"/>
          <w:sz w:val="20"/>
          <w:szCs w:val="20"/>
        </w:rPr>
      </w:pPr>
      <w:r w:rsidRPr="009B161B">
        <w:rPr>
          <w:rFonts w:ascii="Times New Roman" w:hAnsi="Times New Roman" w:cs="Times New Roman"/>
          <w:sz w:val="20"/>
          <w:szCs w:val="20"/>
        </w:rPr>
        <w:t xml:space="preserve">The </w:t>
      </w:r>
      <w:r w:rsidR="00807043" w:rsidRPr="009B161B">
        <w:rPr>
          <w:rFonts w:ascii="Times New Roman" w:hAnsi="Times New Roman" w:cs="Times New Roman"/>
          <w:sz w:val="20"/>
          <w:szCs w:val="20"/>
        </w:rPr>
        <w:t xml:space="preserve">chemical stability </w:t>
      </w:r>
      <w:r w:rsidRPr="009B161B">
        <w:rPr>
          <w:rFonts w:ascii="Times New Roman" w:hAnsi="Times New Roman" w:cs="Times New Roman"/>
          <w:sz w:val="20"/>
          <w:szCs w:val="20"/>
        </w:rPr>
        <w:t xml:space="preserve">and oxidation states of existed elements in the prepared samples are examined by the XPS study, </w:t>
      </w:r>
      <w:r w:rsidRPr="00710C05">
        <w:rPr>
          <w:rFonts w:ascii="Times New Roman" w:hAnsi="Times New Roman" w:cs="Times New Roman"/>
          <w:color w:val="000000" w:themeColor="text1"/>
          <w:sz w:val="20"/>
          <w:szCs w:val="20"/>
        </w:rPr>
        <w:t xml:space="preserve">which also substantial evidence for the </w:t>
      </w:r>
      <w:r w:rsidR="00807043" w:rsidRPr="00710C05">
        <w:rPr>
          <w:rFonts w:ascii="Times New Roman" w:hAnsi="Times New Roman" w:cs="Times New Roman"/>
          <w:color w:val="000000" w:themeColor="text1"/>
          <w:sz w:val="20"/>
          <w:szCs w:val="20"/>
        </w:rPr>
        <w:t xml:space="preserve">occurrence of different elements. </w:t>
      </w:r>
      <w:r w:rsidR="009235AD" w:rsidRPr="00710C05">
        <w:rPr>
          <w:rFonts w:ascii="Times New Roman" w:hAnsi="Times New Roman" w:cs="Times New Roman"/>
          <w:color w:val="000000" w:themeColor="text1"/>
          <w:sz w:val="20"/>
          <w:szCs w:val="20"/>
        </w:rPr>
        <w:t>The XPS scan spectrum with other elements is presented in Fig</w:t>
      </w:r>
      <w:r w:rsidR="00710C05">
        <w:rPr>
          <w:rFonts w:ascii="Times New Roman" w:hAnsi="Times New Roman" w:cs="Times New Roman"/>
          <w:color w:val="000000" w:themeColor="text1"/>
          <w:sz w:val="20"/>
          <w:szCs w:val="20"/>
        </w:rPr>
        <w:t xml:space="preserve">ure </w:t>
      </w:r>
      <w:r w:rsidR="009235AD" w:rsidRPr="00710C05">
        <w:rPr>
          <w:rFonts w:ascii="Times New Roman" w:hAnsi="Times New Roman" w:cs="Times New Roman"/>
          <w:color w:val="000000" w:themeColor="text1"/>
          <w:sz w:val="20"/>
          <w:szCs w:val="20"/>
        </w:rPr>
        <w:t xml:space="preserve">4. </w:t>
      </w:r>
      <w:r w:rsidR="00807043" w:rsidRPr="00710C05">
        <w:rPr>
          <w:rFonts w:ascii="Times New Roman" w:hAnsi="Times New Roman" w:cs="Times New Roman"/>
          <w:color w:val="000000" w:themeColor="text1"/>
          <w:sz w:val="20"/>
          <w:szCs w:val="20"/>
        </w:rPr>
        <w:t xml:space="preserve">As shown in </w:t>
      </w:r>
      <w:r w:rsidR="00710C05" w:rsidRPr="00710C05">
        <w:rPr>
          <w:rFonts w:ascii="Times New Roman" w:hAnsi="Times New Roman" w:cs="Times New Roman"/>
          <w:color w:val="000000" w:themeColor="text1"/>
          <w:sz w:val="20"/>
          <w:szCs w:val="20"/>
        </w:rPr>
        <w:t>Fig</w:t>
      </w:r>
      <w:r w:rsidR="00710C05">
        <w:rPr>
          <w:rFonts w:ascii="Times New Roman" w:hAnsi="Times New Roman" w:cs="Times New Roman"/>
          <w:color w:val="000000" w:themeColor="text1"/>
          <w:sz w:val="20"/>
          <w:szCs w:val="20"/>
        </w:rPr>
        <w:t>ure</w:t>
      </w:r>
      <w:r w:rsidR="00710C05" w:rsidRPr="00710C05">
        <w:rPr>
          <w:rFonts w:ascii="Times New Roman" w:hAnsi="Times New Roman" w:cs="Times New Roman"/>
          <w:color w:val="000000" w:themeColor="text1"/>
          <w:sz w:val="20"/>
          <w:szCs w:val="20"/>
        </w:rPr>
        <w:t xml:space="preserve"> </w:t>
      </w:r>
      <w:r w:rsidR="00807043" w:rsidRPr="00710C05">
        <w:rPr>
          <w:rFonts w:ascii="Times New Roman" w:hAnsi="Times New Roman" w:cs="Times New Roman"/>
          <w:color w:val="000000" w:themeColor="text1"/>
          <w:sz w:val="20"/>
          <w:szCs w:val="20"/>
        </w:rPr>
        <w:t xml:space="preserve">4(a), XPS survey scan spectrum is recorded in the range of 0-1300eV with all constitute elements binding energy peaks along with carbon (C) and nitrogen (N) peaks aroused from environmental effect. </w:t>
      </w:r>
      <w:r w:rsidR="004338D6" w:rsidRPr="00710C05">
        <w:rPr>
          <w:rFonts w:ascii="Times New Roman" w:hAnsi="Times New Roman" w:cs="Times New Roman"/>
          <w:color w:val="000000" w:themeColor="text1"/>
          <w:sz w:val="20"/>
          <w:szCs w:val="20"/>
        </w:rPr>
        <w:t>The XPS spectrum of Tin (Sn</w:t>
      </w:r>
      <w:r w:rsidR="0042147C" w:rsidRPr="00710C05">
        <w:rPr>
          <w:rFonts w:ascii="Times New Roman" w:hAnsi="Times New Roman" w:cs="Times New Roman"/>
          <w:color w:val="000000" w:themeColor="text1"/>
          <w:sz w:val="20"/>
          <w:szCs w:val="20"/>
          <w:vertAlign w:val="superscript"/>
        </w:rPr>
        <w:t>2+</w:t>
      </w:r>
      <w:r w:rsidR="004338D6" w:rsidRPr="00710C05">
        <w:rPr>
          <w:rFonts w:ascii="Times New Roman" w:hAnsi="Times New Roman" w:cs="Times New Roman"/>
          <w:color w:val="000000" w:themeColor="text1"/>
          <w:sz w:val="20"/>
          <w:szCs w:val="20"/>
        </w:rPr>
        <w:t>) element [</w:t>
      </w:r>
      <w:r w:rsidR="00710C05" w:rsidRPr="00710C05">
        <w:rPr>
          <w:rFonts w:ascii="Times New Roman" w:hAnsi="Times New Roman" w:cs="Times New Roman"/>
          <w:color w:val="000000" w:themeColor="text1"/>
          <w:sz w:val="20"/>
          <w:szCs w:val="20"/>
        </w:rPr>
        <w:t>Fig</w:t>
      </w:r>
      <w:r w:rsidR="00710C05">
        <w:rPr>
          <w:rFonts w:ascii="Times New Roman" w:hAnsi="Times New Roman" w:cs="Times New Roman"/>
          <w:color w:val="000000" w:themeColor="text1"/>
          <w:sz w:val="20"/>
          <w:szCs w:val="20"/>
        </w:rPr>
        <w:t>ure</w:t>
      </w:r>
      <w:r w:rsidR="00710C05" w:rsidRPr="00710C05">
        <w:rPr>
          <w:rFonts w:ascii="Times New Roman" w:hAnsi="Times New Roman" w:cs="Times New Roman"/>
          <w:color w:val="000000" w:themeColor="text1"/>
          <w:sz w:val="20"/>
          <w:szCs w:val="20"/>
        </w:rPr>
        <w:t xml:space="preserve"> </w:t>
      </w:r>
      <w:r w:rsidR="004338D6" w:rsidRPr="00710C05">
        <w:rPr>
          <w:rFonts w:ascii="Times New Roman" w:hAnsi="Times New Roman" w:cs="Times New Roman"/>
          <w:color w:val="000000" w:themeColor="text1"/>
          <w:sz w:val="20"/>
          <w:szCs w:val="20"/>
        </w:rPr>
        <w:t>4(b)] argued two prominent peaks at binding energies 495.66 and 487.24eV corresponding to 3d</w:t>
      </w:r>
      <w:r w:rsidR="004338D6" w:rsidRPr="00710C05">
        <w:rPr>
          <w:rFonts w:ascii="Times New Roman" w:hAnsi="Times New Roman" w:cs="Times New Roman"/>
          <w:color w:val="000000" w:themeColor="text1"/>
          <w:sz w:val="20"/>
          <w:szCs w:val="20"/>
          <w:vertAlign w:val="subscript"/>
        </w:rPr>
        <w:t>3/2</w:t>
      </w:r>
      <w:r w:rsidR="004338D6" w:rsidRPr="00710C05">
        <w:rPr>
          <w:rFonts w:ascii="Times New Roman" w:hAnsi="Times New Roman" w:cs="Times New Roman"/>
          <w:color w:val="000000" w:themeColor="text1"/>
          <w:sz w:val="20"/>
          <w:szCs w:val="20"/>
        </w:rPr>
        <w:t xml:space="preserve"> and 3d</w:t>
      </w:r>
      <w:r w:rsidR="004338D6" w:rsidRPr="00710C05">
        <w:rPr>
          <w:rFonts w:ascii="Times New Roman" w:hAnsi="Times New Roman" w:cs="Times New Roman"/>
          <w:color w:val="000000" w:themeColor="text1"/>
          <w:sz w:val="20"/>
          <w:szCs w:val="20"/>
          <w:vertAlign w:val="subscript"/>
        </w:rPr>
        <w:t>5/2</w:t>
      </w:r>
      <w:r w:rsidR="00B917B9" w:rsidRPr="00710C05">
        <w:rPr>
          <w:rFonts w:ascii="Times New Roman" w:hAnsi="Times New Roman" w:cs="Times New Roman"/>
          <w:color w:val="000000" w:themeColor="text1"/>
          <w:sz w:val="20"/>
          <w:szCs w:val="20"/>
        </w:rPr>
        <w:t xml:space="preserve"> states</w:t>
      </w:r>
      <w:r w:rsidR="004338D6" w:rsidRPr="00710C05">
        <w:rPr>
          <w:rFonts w:ascii="Times New Roman" w:hAnsi="Times New Roman" w:cs="Times New Roman"/>
          <w:color w:val="000000" w:themeColor="text1"/>
          <w:sz w:val="20"/>
          <w:szCs w:val="20"/>
        </w:rPr>
        <w:t>, respectively, with splitting of 8.42 eV</w:t>
      </w:r>
      <w:r w:rsidR="00FF2900" w:rsidRPr="00710C05">
        <w:rPr>
          <w:rFonts w:ascii="Times New Roman" w:hAnsi="Times New Roman" w:cs="Times New Roman"/>
          <w:color w:val="000000" w:themeColor="text1"/>
          <w:sz w:val="20"/>
          <w:szCs w:val="20"/>
        </w:rPr>
        <w:t xml:space="preserve"> [9]</w:t>
      </w:r>
      <w:r w:rsidR="004338D6" w:rsidRPr="00710C05">
        <w:rPr>
          <w:rFonts w:ascii="Times New Roman" w:hAnsi="Times New Roman" w:cs="Times New Roman"/>
          <w:color w:val="000000" w:themeColor="text1"/>
          <w:sz w:val="20"/>
          <w:szCs w:val="20"/>
        </w:rPr>
        <w:t xml:space="preserve">. </w:t>
      </w:r>
      <w:r w:rsidR="00B917B9" w:rsidRPr="00710C05">
        <w:rPr>
          <w:rFonts w:ascii="Times New Roman" w:hAnsi="Times New Roman" w:cs="Times New Roman"/>
          <w:color w:val="000000" w:themeColor="text1"/>
          <w:sz w:val="20"/>
          <w:szCs w:val="20"/>
        </w:rPr>
        <w:t>Sulphur (S</w:t>
      </w:r>
      <w:r w:rsidR="0042147C" w:rsidRPr="00710C05">
        <w:rPr>
          <w:rFonts w:ascii="Times New Roman" w:hAnsi="Times New Roman" w:cs="Times New Roman"/>
          <w:color w:val="000000" w:themeColor="text1"/>
          <w:sz w:val="20"/>
          <w:szCs w:val="20"/>
          <w:vertAlign w:val="superscript"/>
        </w:rPr>
        <w:t>2-</w:t>
      </w:r>
      <w:r w:rsidR="00B917B9" w:rsidRPr="00710C05">
        <w:rPr>
          <w:rFonts w:ascii="Times New Roman" w:hAnsi="Times New Roman" w:cs="Times New Roman"/>
          <w:color w:val="000000" w:themeColor="text1"/>
          <w:sz w:val="20"/>
          <w:szCs w:val="20"/>
        </w:rPr>
        <w:t>) element XPS spectra [</w:t>
      </w:r>
      <w:r w:rsidR="00710C05" w:rsidRPr="00710C05">
        <w:rPr>
          <w:rFonts w:ascii="Times New Roman" w:hAnsi="Times New Roman" w:cs="Times New Roman"/>
          <w:color w:val="000000" w:themeColor="text1"/>
          <w:sz w:val="20"/>
          <w:szCs w:val="20"/>
        </w:rPr>
        <w:t>Fig</w:t>
      </w:r>
      <w:r w:rsidR="00710C05">
        <w:rPr>
          <w:rFonts w:ascii="Times New Roman" w:hAnsi="Times New Roman" w:cs="Times New Roman"/>
          <w:color w:val="000000" w:themeColor="text1"/>
          <w:sz w:val="20"/>
          <w:szCs w:val="20"/>
        </w:rPr>
        <w:t>ure</w:t>
      </w:r>
      <w:r w:rsidR="00710C05" w:rsidRPr="00710C05">
        <w:rPr>
          <w:rFonts w:ascii="Times New Roman" w:hAnsi="Times New Roman" w:cs="Times New Roman"/>
          <w:color w:val="000000" w:themeColor="text1"/>
          <w:sz w:val="20"/>
          <w:szCs w:val="20"/>
        </w:rPr>
        <w:t xml:space="preserve"> </w:t>
      </w:r>
      <w:r w:rsidR="00B917B9" w:rsidRPr="00710C05">
        <w:rPr>
          <w:rFonts w:ascii="Times New Roman" w:hAnsi="Times New Roman" w:cs="Times New Roman"/>
          <w:color w:val="000000" w:themeColor="text1"/>
          <w:sz w:val="20"/>
          <w:szCs w:val="20"/>
        </w:rPr>
        <w:t xml:space="preserve">4(c)] consist </w:t>
      </w:r>
      <w:r w:rsidR="0028680C" w:rsidRPr="00710C05">
        <w:rPr>
          <w:rFonts w:ascii="Times New Roman" w:hAnsi="Times New Roman" w:cs="Times New Roman"/>
          <w:color w:val="000000" w:themeColor="text1"/>
          <w:sz w:val="20"/>
          <w:szCs w:val="20"/>
        </w:rPr>
        <w:t xml:space="preserve">of </w:t>
      </w:r>
      <w:r w:rsidR="00B917B9" w:rsidRPr="00710C05">
        <w:rPr>
          <w:rFonts w:ascii="Times New Roman" w:hAnsi="Times New Roman" w:cs="Times New Roman"/>
          <w:color w:val="000000" w:themeColor="text1"/>
          <w:sz w:val="20"/>
          <w:szCs w:val="20"/>
        </w:rPr>
        <w:t>two significant binding peaks at 168.33 and 160.89eV which ascribed to 2p</w:t>
      </w:r>
      <w:r w:rsidR="00B917B9" w:rsidRPr="00710C05">
        <w:rPr>
          <w:rFonts w:ascii="Times New Roman" w:hAnsi="Times New Roman" w:cs="Times New Roman"/>
          <w:color w:val="000000" w:themeColor="text1"/>
          <w:sz w:val="20"/>
          <w:szCs w:val="20"/>
          <w:vertAlign w:val="subscript"/>
        </w:rPr>
        <w:t xml:space="preserve">1/2 </w:t>
      </w:r>
      <w:r w:rsidR="00B917B9" w:rsidRPr="00710C05">
        <w:rPr>
          <w:rFonts w:ascii="Times New Roman" w:hAnsi="Times New Roman" w:cs="Times New Roman"/>
          <w:color w:val="000000" w:themeColor="text1"/>
          <w:sz w:val="20"/>
          <w:szCs w:val="20"/>
        </w:rPr>
        <w:t>and 2p</w:t>
      </w:r>
      <w:r w:rsidR="00B917B9" w:rsidRPr="00710C05">
        <w:rPr>
          <w:rFonts w:ascii="Times New Roman" w:hAnsi="Times New Roman" w:cs="Times New Roman"/>
          <w:color w:val="000000" w:themeColor="text1"/>
          <w:sz w:val="20"/>
          <w:szCs w:val="20"/>
          <w:vertAlign w:val="subscript"/>
        </w:rPr>
        <w:t>3/2</w:t>
      </w:r>
      <w:r w:rsidR="00B917B9" w:rsidRPr="00710C05">
        <w:rPr>
          <w:rFonts w:ascii="Times New Roman" w:hAnsi="Times New Roman" w:cs="Times New Roman"/>
          <w:color w:val="000000" w:themeColor="text1"/>
          <w:sz w:val="20"/>
          <w:szCs w:val="20"/>
        </w:rPr>
        <w:t xml:space="preserve"> states, respectively with spin state splitting of 7.44eV</w:t>
      </w:r>
      <w:r w:rsidR="00FF2900" w:rsidRPr="00710C05">
        <w:rPr>
          <w:rFonts w:ascii="Times New Roman" w:hAnsi="Times New Roman" w:cs="Times New Roman"/>
          <w:color w:val="000000" w:themeColor="text1"/>
          <w:sz w:val="20"/>
          <w:szCs w:val="20"/>
        </w:rPr>
        <w:t xml:space="preserve"> [10]</w:t>
      </w:r>
      <w:r w:rsidR="00B917B9" w:rsidRPr="00710C05">
        <w:rPr>
          <w:rFonts w:ascii="Times New Roman" w:hAnsi="Times New Roman" w:cs="Times New Roman"/>
          <w:color w:val="000000" w:themeColor="text1"/>
          <w:sz w:val="20"/>
          <w:szCs w:val="20"/>
        </w:rPr>
        <w:t xml:space="preserve">. </w:t>
      </w:r>
      <w:r w:rsidR="000A63D3" w:rsidRPr="00710C05">
        <w:rPr>
          <w:rFonts w:ascii="Times New Roman" w:hAnsi="Times New Roman" w:cs="Times New Roman"/>
          <w:color w:val="000000" w:themeColor="text1"/>
          <w:sz w:val="20"/>
          <w:szCs w:val="20"/>
        </w:rPr>
        <w:t>XPS spectrum related to Bismuth (Bi</w:t>
      </w:r>
      <w:r w:rsidR="0042147C" w:rsidRPr="00710C05">
        <w:rPr>
          <w:rFonts w:ascii="Times New Roman" w:hAnsi="Times New Roman" w:cs="Times New Roman"/>
          <w:color w:val="000000" w:themeColor="text1"/>
          <w:sz w:val="20"/>
          <w:szCs w:val="20"/>
          <w:vertAlign w:val="superscript"/>
        </w:rPr>
        <w:t>3+</w:t>
      </w:r>
      <w:r w:rsidR="000A63D3" w:rsidRPr="00710C05">
        <w:rPr>
          <w:rFonts w:ascii="Times New Roman" w:hAnsi="Times New Roman" w:cs="Times New Roman"/>
          <w:color w:val="000000" w:themeColor="text1"/>
          <w:sz w:val="20"/>
          <w:szCs w:val="20"/>
        </w:rPr>
        <w:t>) element is presented in [</w:t>
      </w:r>
      <w:r w:rsidR="00710C05" w:rsidRPr="00710C05">
        <w:rPr>
          <w:rFonts w:ascii="Times New Roman" w:hAnsi="Times New Roman" w:cs="Times New Roman"/>
          <w:color w:val="000000" w:themeColor="text1"/>
          <w:sz w:val="20"/>
          <w:szCs w:val="20"/>
        </w:rPr>
        <w:t>Fig</w:t>
      </w:r>
      <w:r w:rsidR="00710C05">
        <w:rPr>
          <w:rFonts w:ascii="Times New Roman" w:hAnsi="Times New Roman" w:cs="Times New Roman"/>
          <w:color w:val="000000" w:themeColor="text1"/>
          <w:sz w:val="20"/>
          <w:szCs w:val="20"/>
        </w:rPr>
        <w:t>ure</w:t>
      </w:r>
      <w:r w:rsidR="00710C05" w:rsidRPr="00710C05">
        <w:rPr>
          <w:rFonts w:ascii="Times New Roman" w:hAnsi="Times New Roman" w:cs="Times New Roman"/>
          <w:color w:val="000000" w:themeColor="text1"/>
          <w:sz w:val="20"/>
          <w:szCs w:val="20"/>
        </w:rPr>
        <w:t xml:space="preserve"> </w:t>
      </w:r>
      <w:r w:rsidR="000A63D3" w:rsidRPr="00710C05">
        <w:rPr>
          <w:rFonts w:ascii="Times New Roman" w:hAnsi="Times New Roman" w:cs="Times New Roman"/>
          <w:color w:val="000000" w:themeColor="text1"/>
          <w:sz w:val="20"/>
          <w:szCs w:val="20"/>
        </w:rPr>
        <w:t>4(d)], which reveal the position of two peaks at different energies at 162.3 and 155.8eV, which argued the 4f</w:t>
      </w:r>
      <w:r w:rsidR="000A63D3" w:rsidRPr="00710C05">
        <w:rPr>
          <w:rFonts w:ascii="Times New Roman" w:hAnsi="Times New Roman" w:cs="Times New Roman"/>
          <w:color w:val="000000" w:themeColor="text1"/>
          <w:sz w:val="20"/>
          <w:szCs w:val="20"/>
          <w:vertAlign w:val="subscript"/>
        </w:rPr>
        <w:t>5/2</w:t>
      </w:r>
      <w:r w:rsidR="000A63D3" w:rsidRPr="00710C05">
        <w:rPr>
          <w:rFonts w:ascii="Times New Roman" w:hAnsi="Times New Roman" w:cs="Times New Roman"/>
          <w:color w:val="000000" w:themeColor="text1"/>
          <w:sz w:val="20"/>
          <w:szCs w:val="20"/>
        </w:rPr>
        <w:t xml:space="preserve"> and 4f</w:t>
      </w:r>
      <w:r w:rsidR="000A63D3" w:rsidRPr="00710C05">
        <w:rPr>
          <w:rFonts w:ascii="Times New Roman" w:hAnsi="Times New Roman" w:cs="Times New Roman"/>
          <w:color w:val="000000" w:themeColor="text1"/>
          <w:sz w:val="20"/>
          <w:szCs w:val="20"/>
          <w:vertAlign w:val="subscript"/>
        </w:rPr>
        <w:t>7/2</w:t>
      </w:r>
      <w:r w:rsidR="000A63D3" w:rsidRPr="00710C05">
        <w:rPr>
          <w:rFonts w:ascii="Times New Roman" w:hAnsi="Times New Roman" w:cs="Times New Roman"/>
          <w:color w:val="000000" w:themeColor="text1"/>
          <w:sz w:val="20"/>
          <w:szCs w:val="20"/>
        </w:rPr>
        <w:t xml:space="preserve"> states, respectively with 6.5eV spin-orbit splitting</w:t>
      </w:r>
      <w:r w:rsidR="00FF2900" w:rsidRPr="00710C05">
        <w:rPr>
          <w:rFonts w:ascii="Times New Roman" w:hAnsi="Times New Roman" w:cs="Times New Roman"/>
          <w:color w:val="000000" w:themeColor="text1"/>
          <w:sz w:val="20"/>
          <w:szCs w:val="20"/>
        </w:rPr>
        <w:t xml:space="preserve"> [11]</w:t>
      </w:r>
      <w:r w:rsidR="000A63D3" w:rsidRPr="00710C05">
        <w:rPr>
          <w:rFonts w:ascii="Times New Roman" w:hAnsi="Times New Roman" w:cs="Times New Roman"/>
          <w:color w:val="000000" w:themeColor="text1"/>
          <w:sz w:val="20"/>
          <w:szCs w:val="20"/>
        </w:rPr>
        <w:t>.</w:t>
      </w:r>
      <w:r w:rsidR="00AE430E" w:rsidRPr="00710C05">
        <w:rPr>
          <w:rFonts w:ascii="Times New Roman" w:hAnsi="Times New Roman" w:cs="Times New Roman"/>
          <w:color w:val="000000" w:themeColor="text1"/>
          <w:sz w:val="20"/>
          <w:szCs w:val="20"/>
        </w:rPr>
        <w:t xml:space="preserve">  The Vanadium (V</w:t>
      </w:r>
      <w:r w:rsidR="0042147C" w:rsidRPr="00710C05">
        <w:rPr>
          <w:rFonts w:ascii="Times New Roman" w:hAnsi="Times New Roman" w:cs="Times New Roman"/>
          <w:color w:val="000000" w:themeColor="text1"/>
          <w:sz w:val="20"/>
          <w:szCs w:val="20"/>
          <w:vertAlign w:val="superscript"/>
        </w:rPr>
        <w:t>5+</w:t>
      </w:r>
      <w:r w:rsidR="00AE430E" w:rsidRPr="00710C05">
        <w:rPr>
          <w:rFonts w:ascii="Times New Roman" w:hAnsi="Times New Roman" w:cs="Times New Roman"/>
          <w:color w:val="000000" w:themeColor="text1"/>
          <w:sz w:val="20"/>
          <w:szCs w:val="20"/>
        </w:rPr>
        <w:t>) XPS spectrum [</w:t>
      </w:r>
      <w:r w:rsidR="00710C05" w:rsidRPr="00710C05">
        <w:rPr>
          <w:rFonts w:ascii="Times New Roman" w:hAnsi="Times New Roman" w:cs="Times New Roman"/>
          <w:color w:val="000000" w:themeColor="text1"/>
          <w:sz w:val="20"/>
          <w:szCs w:val="20"/>
        </w:rPr>
        <w:t>Fig</w:t>
      </w:r>
      <w:r w:rsidR="00710C05">
        <w:rPr>
          <w:rFonts w:ascii="Times New Roman" w:hAnsi="Times New Roman" w:cs="Times New Roman"/>
          <w:color w:val="000000" w:themeColor="text1"/>
          <w:sz w:val="20"/>
          <w:szCs w:val="20"/>
        </w:rPr>
        <w:t>ure</w:t>
      </w:r>
      <w:r w:rsidR="00710C05" w:rsidRPr="00710C05">
        <w:rPr>
          <w:rFonts w:ascii="Times New Roman" w:hAnsi="Times New Roman" w:cs="Times New Roman"/>
          <w:color w:val="000000" w:themeColor="text1"/>
          <w:sz w:val="20"/>
          <w:szCs w:val="20"/>
        </w:rPr>
        <w:t xml:space="preserve"> </w:t>
      </w:r>
      <w:r w:rsidR="00AE430E" w:rsidRPr="00710C05">
        <w:rPr>
          <w:rFonts w:ascii="Times New Roman" w:hAnsi="Times New Roman" w:cs="Times New Roman"/>
          <w:color w:val="000000" w:themeColor="text1"/>
          <w:sz w:val="20"/>
          <w:szCs w:val="20"/>
        </w:rPr>
        <w:t>4(e)] shows one significant and weak peaks at 522.74 and 514.92eV</w:t>
      </w:r>
      <w:r w:rsidR="00937C99" w:rsidRPr="00710C05">
        <w:rPr>
          <w:rFonts w:ascii="Times New Roman" w:hAnsi="Times New Roman" w:cs="Times New Roman"/>
          <w:color w:val="000000" w:themeColor="text1"/>
          <w:sz w:val="20"/>
          <w:szCs w:val="20"/>
        </w:rPr>
        <w:t xml:space="preserve"> corresponding to 2p1/2 and 2p3/2 states, respectively with splitting of 7.82 eV</w:t>
      </w:r>
      <w:r w:rsidR="00FF2900" w:rsidRPr="00710C05">
        <w:rPr>
          <w:rFonts w:ascii="Times New Roman" w:hAnsi="Times New Roman" w:cs="Times New Roman"/>
          <w:color w:val="000000" w:themeColor="text1"/>
          <w:sz w:val="20"/>
          <w:szCs w:val="20"/>
        </w:rPr>
        <w:t xml:space="preserve"> [12]</w:t>
      </w:r>
      <w:r w:rsidR="00937C99" w:rsidRPr="00710C05">
        <w:rPr>
          <w:rFonts w:ascii="Times New Roman" w:hAnsi="Times New Roman" w:cs="Times New Roman"/>
          <w:color w:val="000000" w:themeColor="text1"/>
          <w:sz w:val="20"/>
          <w:szCs w:val="20"/>
        </w:rPr>
        <w:t>.</w:t>
      </w:r>
      <w:r w:rsidR="0042147C" w:rsidRPr="00710C05">
        <w:rPr>
          <w:rFonts w:ascii="Times New Roman" w:hAnsi="Times New Roman" w:cs="Times New Roman"/>
          <w:color w:val="000000" w:themeColor="text1"/>
          <w:sz w:val="20"/>
          <w:szCs w:val="20"/>
        </w:rPr>
        <w:t xml:space="preserve"> The oxygen (O</w:t>
      </w:r>
      <w:r w:rsidR="0042147C" w:rsidRPr="00710C05">
        <w:rPr>
          <w:rFonts w:ascii="Times New Roman" w:hAnsi="Times New Roman" w:cs="Times New Roman"/>
          <w:color w:val="000000" w:themeColor="text1"/>
          <w:sz w:val="20"/>
          <w:szCs w:val="20"/>
          <w:vertAlign w:val="superscript"/>
        </w:rPr>
        <w:t>2-</w:t>
      </w:r>
      <w:r w:rsidR="0042147C" w:rsidRPr="00710C05">
        <w:rPr>
          <w:rFonts w:ascii="Times New Roman" w:hAnsi="Times New Roman" w:cs="Times New Roman"/>
          <w:color w:val="000000" w:themeColor="text1"/>
          <w:sz w:val="20"/>
          <w:szCs w:val="20"/>
        </w:rPr>
        <w:t>) element XPS spectrum is depicted in [</w:t>
      </w:r>
      <w:r w:rsidR="00710C05" w:rsidRPr="00710C05">
        <w:rPr>
          <w:rFonts w:ascii="Times New Roman" w:hAnsi="Times New Roman" w:cs="Times New Roman"/>
          <w:color w:val="000000" w:themeColor="text1"/>
          <w:sz w:val="20"/>
          <w:szCs w:val="20"/>
        </w:rPr>
        <w:t>Fig</w:t>
      </w:r>
      <w:r w:rsidR="00710C05">
        <w:rPr>
          <w:rFonts w:ascii="Times New Roman" w:hAnsi="Times New Roman" w:cs="Times New Roman"/>
          <w:color w:val="000000" w:themeColor="text1"/>
          <w:sz w:val="20"/>
          <w:szCs w:val="20"/>
        </w:rPr>
        <w:t>ure</w:t>
      </w:r>
      <w:r w:rsidR="00710C05" w:rsidRPr="00710C05">
        <w:rPr>
          <w:rFonts w:ascii="Times New Roman" w:hAnsi="Times New Roman" w:cs="Times New Roman"/>
          <w:color w:val="000000" w:themeColor="text1"/>
          <w:sz w:val="20"/>
          <w:szCs w:val="20"/>
        </w:rPr>
        <w:t xml:space="preserve"> </w:t>
      </w:r>
      <w:r w:rsidR="0042147C" w:rsidRPr="00710C05">
        <w:rPr>
          <w:rFonts w:ascii="Times New Roman" w:hAnsi="Times New Roman" w:cs="Times New Roman"/>
          <w:color w:val="000000" w:themeColor="text1"/>
          <w:sz w:val="20"/>
          <w:szCs w:val="20"/>
        </w:rPr>
        <w:t>4(f)], which shows a single prominent peak observed at 531.62eV corresponding to 1s state</w:t>
      </w:r>
      <w:r w:rsidR="00FF2900" w:rsidRPr="00710C05">
        <w:rPr>
          <w:rFonts w:ascii="Times New Roman" w:hAnsi="Times New Roman" w:cs="Times New Roman"/>
          <w:color w:val="000000" w:themeColor="text1"/>
          <w:sz w:val="20"/>
          <w:szCs w:val="20"/>
        </w:rPr>
        <w:t xml:space="preserve"> [13]</w:t>
      </w:r>
      <w:r w:rsidR="0042147C" w:rsidRPr="00710C05">
        <w:rPr>
          <w:rFonts w:ascii="Times New Roman" w:hAnsi="Times New Roman" w:cs="Times New Roman"/>
          <w:color w:val="000000" w:themeColor="text1"/>
          <w:sz w:val="20"/>
          <w:szCs w:val="20"/>
        </w:rPr>
        <w:t xml:space="preserve">. Hence, XPS spectrum undoubtedly </w:t>
      </w:r>
      <w:r w:rsidR="0042147C" w:rsidRPr="009B161B">
        <w:rPr>
          <w:rFonts w:ascii="Times New Roman" w:hAnsi="Times New Roman" w:cs="Times New Roman"/>
          <w:sz w:val="20"/>
          <w:szCs w:val="20"/>
        </w:rPr>
        <w:t xml:space="preserve">reveals the composition and valance state of </w:t>
      </w:r>
      <w:r w:rsidR="00315377" w:rsidRPr="009B161B">
        <w:rPr>
          <w:rFonts w:ascii="Times New Roman" w:hAnsi="Times New Roman" w:cs="Times New Roman"/>
          <w:sz w:val="20"/>
          <w:szCs w:val="20"/>
        </w:rPr>
        <w:t>constitute elements in the synthesized samples.</w:t>
      </w:r>
      <w:r w:rsidR="0042147C" w:rsidRPr="009B161B">
        <w:rPr>
          <w:rFonts w:ascii="Times New Roman" w:hAnsi="Times New Roman" w:cs="Times New Roman"/>
          <w:sz w:val="20"/>
          <w:szCs w:val="20"/>
        </w:rPr>
        <w:t xml:space="preserve"> </w:t>
      </w:r>
      <w:r w:rsidR="000A63D3" w:rsidRPr="009B161B">
        <w:rPr>
          <w:rFonts w:ascii="Times New Roman" w:hAnsi="Times New Roman" w:cs="Times New Roman"/>
          <w:sz w:val="20"/>
          <w:szCs w:val="20"/>
        </w:rPr>
        <w:t xml:space="preserve"> </w:t>
      </w:r>
    </w:p>
    <w:p w14:paraId="40D6CD0A" w14:textId="373831A9" w:rsidR="00213318" w:rsidRPr="00213318" w:rsidRDefault="00213318" w:rsidP="00213318">
      <w:pPr>
        <w:tabs>
          <w:tab w:val="left" w:pos="1828"/>
        </w:tabs>
        <w:spacing w:line="240" w:lineRule="auto"/>
        <w:jc w:val="center"/>
        <w:rPr>
          <w:rFonts w:ascii="Times New Roman" w:hAnsi="Times New Roman" w:cs="Times New Roman"/>
          <w:b/>
          <w:sz w:val="24"/>
          <w:szCs w:val="24"/>
          <w:lang w:val="en-IN"/>
        </w:rPr>
      </w:pPr>
      <w:r w:rsidRPr="00213318">
        <w:rPr>
          <w:rFonts w:ascii="Times New Roman" w:hAnsi="Times New Roman" w:cs="Times New Roman"/>
          <w:b/>
          <w:noProof/>
          <w:sz w:val="24"/>
          <w:szCs w:val="24"/>
        </w:rPr>
        <w:drawing>
          <wp:inline distT="0" distB="0" distL="0" distR="0" wp14:anchorId="36283DC7" wp14:editId="08D07F88">
            <wp:extent cx="4023360" cy="5484967"/>
            <wp:effectExtent l="0" t="0" r="0" b="1905"/>
            <wp:docPr id="817728322" name="Picture 2"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728322" name="Picture 2" descr="A screenshot of a graph&#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54427" cy="5527321"/>
                    </a:xfrm>
                    <a:prstGeom prst="rect">
                      <a:avLst/>
                    </a:prstGeom>
                    <a:noFill/>
                    <a:ln>
                      <a:noFill/>
                    </a:ln>
                  </pic:spPr>
                </pic:pic>
              </a:graphicData>
            </a:graphic>
          </wp:inline>
        </w:drawing>
      </w:r>
    </w:p>
    <w:p w14:paraId="5C309CCF" w14:textId="0CCEA885" w:rsidR="00F232AE" w:rsidRPr="00600D11" w:rsidRDefault="005158F7" w:rsidP="00051F52">
      <w:pPr>
        <w:tabs>
          <w:tab w:val="left" w:pos="1260"/>
        </w:tabs>
        <w:spacing w:line="240" w:lineRule="auto"/>
        <w:jc w:val="center"/>
        <w:rPr>
          <w:rFonts w:ascii="Times New Roman" w:hAnsi="Times New Roman" w:cs="Times New Roman"/>
          <w:b/>
          <w:sz w:val="18"/>
          <w:szCs w:val="18"/>
        </w:rPr>
      </w:pPr>
      <w:r w:rsidRPr="00600D11">
        <w:rPr>
          <w:rFonts w:ascii="Times New Roman" w:hAnsi="Times New Roman"/>
          <w:b/>
          <w:sz w:val="18"/>
          <w:szCs w:val="18"/>
        </w:rPr>
        <w:t>FIGURE</w:t>
      </w:r>
      <w:r w:rsidRPr="00600D11">
        <w:rPr>
          <w:rFonts w:ascii="Times New Roman" w:hAnsi="Times New Roman"/>
          <w:b/>
          <w:i/>
          <w:sz w:val="18"/>
          <w:szCs w:val="18"/>
        </w:rPr>
        <w:t xml:space="preserve"> </w:t>
      </w:r>
      <w:r w:rsidRPr="00600D11">
        <w:rPr>
          <w:rFonts w:ascii="Times New Roman" w:hAnsi="Times New Roman"/>
          <w:b/>
          <w:sz w:val="18"/>
          <w:szCs w:val="18"/>
        </w:rPr>
        <w:t>4</w:t>
      </w:r>
      <w:r w:rsidRPr="00600D11">
        <w:rPr>
          <w:rFonts w:ascii="Times New Roman" w:hAnsi="Times New Roman"/>
          <w:b/>
          <w:i/>
          <w:sz w:val="18"/>
          <w:szCs w:val="18"/>
        </w:rPr>
        <w:t xml:space="preserve">. </w:t>
      </w:r>
      <w:r w:rsidR="00B81568" w:rsidRPr="00600D11">
        <w:rPr>
          <w:rFonts w:ascii="Times New Roman" w:hAnsi="Times New Roman" w:cs="Times New Roman"/>
          <w:i/>
          <w:iCs/>
          <w:sz w:val="18"/>
          <w:szCs w:val="18"/>
        </w:rPr>
        <w:t xml:space="preserve">XPS spectrum of </w:t>
      </w:r>
      <w:r w:rsidR="00034C62">
        <w:rPr>
          <w:rFonts w:ascii="Times New Roman" w:hAnsi="Times New Roman" w:cs="Times New Roman"/>
          <w:i/>
          <w:iCs/>
          <w:sz w:val="18"/>
          <w:szCs w:val="18"/>
        </w:rPr>
        <w:t>(</w:t>
      </w:r>
      <w:r w:rsidR="00B81568" w:rsidRPr="00600D11">
        <w:rPr>
          <w:rFonts w:ascii="Times New Roman" w:hAnsi="Times New Roman" w:cs="Times New Roman"/>
          <w:i/>
          <w:iCs/>
          <w:sz w:val="18"/>
          <w:szCs w:val="18"/>
        </w:rPr>
        <w:t xml:space="preserve">a) survey scans </w:t>
      </w:r>
      <w:r w:rsidR="00034C62">
        <w:rPr>
          <w:rFonts w:ascii="Times New Roman" w:hAnsi="Times New Roman" w:cs="Times New Roman"/>
          <w:i/>
          <w:iCs/>
          <w:sz w:val="18"/>
          <w:szCs w:val="18"/>
        </w:rPr>
        <w:t>(</w:t>
      </w:r>
      <w:r w:rsidR="00B81568" w:rsidRPr="00600D11">
        <w:rPr>
          <w:rFonts w:ascii="Times New Roman" w:hAnsi="Times New Roman" w:cs="Times New Roman"/>
          <w:i/>
          <w:iCs/>
          <w:sz w:val="18"/>
          <w:szCs w:val="18"/>
        </w:rPr>
        <w:t xml:space="preserve">b) </w:t>
      </w:r>
      <w:proofErr w:type="spellStart"/>
      <w:r w:rsidR="00B81568" w:rsidRPr="00600D11">
        <w:rPr>
          <w:rFonts w:ascii="Times New Roman" w:hAnsi="Times New Roman" w:cs="Times New Roman"/>
          <w:i/>
          <w:iCs/>
          <w:sz w:val="18"/>
          <w:szCs w:val="18"/>
        </w:rPr>
        <w:t>Sn</w:t>
      </w:r>
      <w:proofErr w:type="spellEnd"/>
      <w:r w:rsidR="00034C62">
        <w:rPr>
          <w:rFonts w:ascii="Times New Roman" w:hAnsi="Times New Roman" w:cs="Times New Roman"/>
          <w:i/>
          <w:iCs/>
          <w:sz w:val="18"/>
          <w:szCs w:val="18"/>
        </w:rPr>
        <w:t>, (</w:t>
      </w:r>
      <w:r w:rsidR="00B81568" w:rsidRPr="00600D11">
        <w:rPr>
          <w:rFonts w:ascii="Times New Roman" w:hAnsi="Times New Roman" w:cs="Times New Roman"/>
          <w:i/>
          <w:iCs/>
          <w:sz w:val="18"/>
          <w:szCs w:val="18"/>
        </w:rPr>
        <w:t>c) S</w:t>
      </w:r>
      <w:r w:rsidR="00034C62">
        <w:rPr>
          <w:rFonts w:ascii="Times New Roman" w:hAnsi="Times New Roman" w:cs="Times New Roman"/>
          <w:i/>
          <w:iCs/>
          <w:sz w:val="18"/>
          <w:szCs w:val="18"/>
        </w:rPr>
        <w:t>, (</w:t>
      </w:r>
      <w:r w:rsidR="00B81568" w:rsidRPr="00600D11">
        <w:rPr>
          <w:rFonts w:ascii="Times New Roman" w:hAnsi="Times New Roman" w:cs="Times New Roman"/>
          <w:i/>
          <w:iCs/>
          <w:sz w:val="18"/>
          <w:szCs w:val="18"/>
        </w:rPr>
        <w:t>d) Bi</w:t>
      </w:r>
      <w:r w:rsidR="00034C62">
        <w:rPr>
          <w:rFonts w:ascii="Times New Roman" w:hAnsi="Times New Roman" w:cs="Times New Roman"/>
          <w:i/>
          <w:iCs/>
          <w:sz w:val="18"/>
          <w:szCs w:val="18"/>
        </w:rPr>
        <w:t>, (</w:t>
      </w:r>
      <w:r w:rsidR="00B81568" w:rsidRPr="00600D11">
        <w:rPr>
          <w:rFonts w:ascii="Times New Roman" w:hAnsi="Times New Roman" w:cs="Times New Roman"/>
          <w:i/>
          <w:iCs/>
          <w:sz w:val="18"/>
          <w:szCs w:val="18"/>
        </w:rPr>
        <w:t>e) V</w:t>
      </w:r>
      <w:r w:rsidR="00034C62">
        <w:rPr>
          <w:rFonts w:ascii="Times New Roman" w:hAnsi="Times New Roman" w:cs="Times New Roman"/>
          <w:i/>
          <w:iCs/>
          <w:sz w:val="18"/>
          <w:szCs w:val="18"/>
        </w:rPr>
        <w:t>, (</w:t>
      </w:r>
      <w:r w:rsidR="00B81568" w:rsidRPr="00600D11">
        <w:rPr>
          <w:rFonts w:ascii="Times New Roman" w:hAnsi="Times New Roman" w:cs="Times New Roman"/>
          <w:i/>
          <w:iCs/>
          <w:sz w:val="18"/>
          <w:szCs w:val="18"/>
        </w:rPr>
        <w:t>f) O elements</w:t>
      </w:r>
      <w:r w:rsidR="0064635E">
        <w:rPr>
          <w:rFonts w:ascii="Times New Roman" w:hAnsi="Times New Roman" w:cs="Times New Roman"/>
          <w:i/>
          <w:iCs/>
          <w:sz w:val="18"/>
          <w:szCs w:val="18"/>
        </w:rPr>
        <w:t xml:space="preserve"> for optimized sample</w:t>
      </w:r>
    </w:p>
    <w:p w14:paraId="4FFC9321" w14:textId="77777777" w:rsidR="00653B16" w:rsidRPr="00600D11" w:rsidRDefault="00D27765" w:rsidP="00051F52">
      <w:pPr>
        <w:tabs>
          <w:tab w:val="left" w:pos="1260"/>
        </w:tabs>
        <w:spacing w:line="240" w:lineRule="auto"/>
        <w:jc w:val="center"/>
        <w:rPr>
          <w:rFonts w:ascii="Times New Roman" w:hAnsi="Times New Roman" w:cs="Times New Roman"/>
          <w:b/>
          <w:iCs/>
          <w:sz w:val="24"/>
          <w:szCs w:val="24"/>
        </w:rPr>
      </w:pPr>
      <w:r w:rsidRPr="00600D11">
        <w:rPr>
          <w:rFonts w:ascii="Times New Roman" w:hAnsi="Times New Roman" w:cs="Times New Roman"/>
          <w:b/>
          <w:iCs/>
          <w:sz w:val="24"/>
          <w:szCs w:val="24"/>
        </w:rPr>
        <w:t>UV-DRS analysis</w:t>
      </w:r>
    </w:p>
    <w:p w14:paraId="27A54257" w14:textId="2D64BAB0" w:rsidR="00AC5EB2" w:rsidRPr="00AB77BB" w:rsidRDefault="00537DE9" w:rsidP="0064635E">
      <w:pPr>
        <w:spacing w:line="240" w:lineRule="auto"/>
        <w:ind w:firstLine="284"/>
        <w:jc w:val="both"/>
        <w:rPr>
          <w:rFonts w:ascii="Times New Roman" w:hAnsi="Times New Roman" w:cs="Times New Roman"/>
          <w:color w:val="000000" w:themeColor="text1"/>
          <w:sz w:val="20"/>
          <w:szCs w:val="20"/>
        </w:rPr>
      </w:pPr>
      <w:r w:rsidRPr="009B161B">
        <w:rPr>
          <w:rFonts w:ascii="Times New Roman" w:hAnsi="Times New Roman" w:cs="Times New Roman"/>
          <w:sz w:val="20"/>
          <w:szCs w:val="20"/>
        </w:rPr>
        <w:t xml:space="preserve">The optical absorption trend and </w:t>
      </w:r>
      <w:r w:rsidRPr="00DD7566">
        <w:rPr>
          <w:rFonts w:ascii="Times New Roman" w:hAnsi="Times New Roman" w:cs="Times New Roman"/>
          <w:color w:val="000000" w:themeColor="text1"/>
          <w:sz w:val="20"/>
          <w:szCs w:val="20"/>
        </w:rPr>
        <w:t xml:space="preserve">bandgap nature of as-fabricated samples are designated by UV-DRS analysis and </w:t>
      </w:r>
      <w:r w:rsidR="001B0386" w:rsidRPr="00DD7566">
        <w:rPr>
          <w:rFonts w:ascii="Times New Roman" w:hAnsi="Times New Roman" w:cs="Times New Roman"/>
          <w:color w:val="000000" w:themeColor="text1"/>
          <w:sz w:val="20"/>
          <w:szCs w:val="20"/>
        </w:rPr>
        <w:t xml:space="preserve">by drawing </w:t>
      </w:r>
      <w:r w:rsidR="00DD7566" w:rsidRPr="00DD7566">
        <w:rPr>
          <w:rFonts w:ascii="Times New Roman" w:hAnsi="Times New Roman" w:cs="Times New Roman"/>
          <w:color w:val="000000" w:themeColor="text1"/>
          <w:sz w:val="20"/>
          <w:szCs w:val="20"/>
        </w:rPr>
        <w:t>Tauc</w:t>
      </w:r>
      <w:r w:rsidR="001B0386" w:rsidRPr="00DD7566">
        <w:rPr>
          <w:rFonts w:ascii="Times New Roman" w:hAnsi="Times New Roman" w:cs="Times New Roman"/>
          <w:color w:val="000000" w:themeColor="text1"/>
          <w:sz w:val="20"/>
          <w:szCs w:val="20"/>
        </w:rPr>
        <w:t xml:space="preserve"> plots as depicted in </w:t>
      </w:r>
      <w:r w:rsidR="00DD7566" w:rsidRPr="00710C05">
        <w:rPr>
          <w:rFonts w:ascii="Times New Roman" w:hAnsi="Times New Roman" w:cs="Times New Roman"/>
          <w:color w:val="000000" w:themeColor="text1"/>
          <w:sz w:val="20"/>
          <w:szCs w:val="20"/>
        </w:rPr>
        <w:t>Fig</w:t>
      </w:r>
      <w:r w:rsidR="00DD7566">
        <w:rPr>
          <w:rFonts w:ascii="Times New Roman" w:hAnsi="Times New Roman" w:cs="Times New Roman"/>
          <w:color w:val="000000" w:themeColor="text1"/>
          <w:sz w:val="20"/>
          <w:szCs w:val="20"/>
        </w:rPr>
        <w:t>ure</w:t>
      </w:r>
      <w:r w:rsidR="00DD7566" w:rsidRPr="00DD7566">
        <w:rPr>
          <w:rFonts w:ascii="Times New Roman" w:hAnsi="Times New Roman" w:cs="Times New Roman"/>
          <w:color w:val="000000" w:themeColor="text1"/>
          <w:sz w:val="20"/>
          <w:szCs w:val="20"/>
        </w:rPr>
        <w:t xml:space="preserve"> </w:t>
      </w:r>
      <w:r w:rsidR="001B0386" w:rsidRPr="00DD7566">
        <w:rPr>
          <w:rFonts w:ascii="Times New Roman" w:hAnsi="Times New Roman" w:cs="Times New Roman"/>
          <w:color w:val="000000" w:themeColor="text1"/>
          <w:sz w:val="20"/>
          <w:szCs w:val="20"/>
        </w:rPr>
        <w:t>5.</w:t>
      </w:r>
      <w:r w:rsidR="00BF375E" w:rsidRPr="00DD7566">
        <w:rPr>
          <w:rFonts w:ascii="Times New Roman" w:hAnsi="Times New Roman" w:cs="Times New Roman"/>
          <w:color w:val="000000" w:themeColor="text1"/>
          <w:sz w:val="20"/>
          <w:szCs w:val="20"/>
        </w:rPr>
        <w:t xml:space="preserve"> As shown in </w:t>
      </w:r>
      <w:r w:rsidR="00DD7566" w:rsidRPr="00710C05">
        <w:rPr>
          <w:rFonts w:ascii="Times New Roman" w:hAnsi="Times New Roman" w:cs="Times New Roman"/>
          <w:color w:val="000000" w:themeColor="text1"/>
          <w:sz w:val="20"/>
          <w:szCs w:val="20"/>
        </w:rPr>
        <w:t>Fig</w:t>
      </w:r>
      <w:r w:rsidR="00DD7566">
        <w:rPr>
          <w:rFonts w:ascii="Times New Roman" w:hAnsi="Times New Roman" w:cs="Times New Roman"/>
          <w:color w:val="000000" w:themeColor="text1"/>
          <w:sz w:val="20"/>
          <w:szCs w:val="20"/>
        </w:rPr>
        <w:t>ure</w:t>
      </w:r>
      <w:r w:rsidR="00DD7566" w:rsidRPr="00DD7566">
        <w:rPr>
          <w:rFonts w:ascii="Times New Roman" w:hAnsi="Times New Roman" w:cs="Times New Roman"/>
          <w:color w:val="000000" w:themeColor="text1"/>
          <w:sz w:val="20"/>
          <w:szCs w:val="20"/>
        </w:rPr>
        <w:t xml:space="preserve"> </w:t>
      </w:r>
      <w:r w:rsidR="00BF375E" w:rsidRPr="00DD7566">
        <w:rPr>
          <w:rFonts w:ascii="Times New Roman" w:hAnsi="Times New Roman" w:cs="Times New Roman"/>
          <w:color w:val="000000" w:themeColor="text1"/>
          <w:sz w:val="20"/>
          <w:szCs w:val="20"/>
        </w:rPr>
        <w:t xml:space="preserve">5(a), the absorption peak corresponding to SBV </w:t>
      </w:r>
      <w:r w:rsidR="00C3264E" w:rsidRPr="00DD7566">
        <w:rPr>
          <w:rFonts w:ascii="Times New Roman" w:hAnsi="Times New Roman" w:cs="Times New Roman"/>
          <w:color w:val="000000" w:themeColor="text1"/>
          <w:sz w:val="20"/>
          <w:szCs w:val="20"/>
        </w:rPr>
        <w:t xml:space="preserve">composite trails the steep fall behavior and with a shoulder peak around at 420nm which indicate the absorption range in visible region corresponding to composite. The absorption peak point reveals that the composite is very active in visible region in accordance with </w:t>
      </w:r>
      <w:r w:rsidR="00B80045" w:rsidRPr="00DD7566">
        <w:rPr>
          <w:rFonts w:ascii="Times New Roman" w:hAnsi="Times New Roman" w:cs="Times New Roman"/>
          <w:color w:val="000000" w:themeColor="text1"/>
          <w:sz w:val="20"/>
          <w:szCs w:val="20"/>
        </w:rPr>
        <w:t xml:space="preserve">separation of photoinduced charge carriers. The calculation of optical bandgap of SBV composite is presented in </w:t>
      </w:r>
      <w:r w:rsidR="00DD7566" w:rsidRPr="00710C05">
        <w:rPr>
          <w:rFonts w:ascii="Times New Roman" w:hAnsi="Times New Roman" w:cs="Times New Roman"/>
          <w:color w:val="000000" w:themeColor="text1"/>
          <w:sz w:val="20"/>
          <w:szCs w:val="20"/>
        </w:rPr>
        <w:t>Fig</w:t>
      </w:r>
      <w:r w:rsidR="00DD7566">
        <w:rPr>
          <w:rFonts w:ascii="Times New Roman" w:hAnsi="Times New Roman" w:cs="Times New Roman"/>
          <w:color w:val="000000" w:themeColor="text1"/>
          <w:sz w:val="20"/>
          <w:szCs w:val="20"/>
        </w:rPr>
        <w:t>ure</w:t>
      </w:r>
      <w:r w:rsidR="00B80045" w:rsidRPr="00DD7566">
        <w:rPr>
          <w:rFonts w:ascii="Times New Roman" w:hAnsi="Times New Roman" w:cs="Times New Roman"/>
          <w:color w:val="000000" w:themeColor="text1"/>
          <w:sz w:val="20"/>
          <w:szCs w:val="20"/>
        </w:rPr>
        <w:t xml:space="preserve"> 5(b).</w:t>
      </w:r>
      <w:r w:rsidR="00C3264E" w:rsidRPr="00DD7566">
        <w:rPr>
          <w:rFonts w:ascii="Times New Roman" w:hAnsi="Times New Roman" w:cs="Times New Roman"/>
          <w:color w:val="000000" w:themeColor="text1"/>
          <w:sz w:val="20"/>
          <w:szCs w:val="20"/>
        </w:rPr>
        <w:t xml:space="preserve"> </w:t>
      </w:r>
      <w:r w:rsidR="00895C6D" w:rsidRPr="00DD7566">
        <w:rPr>
          <w:rFonts w:ascii="Times New Roman" w:hAnsi="Times New Roman" w:cs="Times New Roman"/>
          <w:color w:val="000000" w:themeColor="text1"/>
          <w:sz w:val="20"/>
          <w:szCs w:val="20"/>
        </w:rPr>
        <w:t xml:space="preserve">The </w:t>
      </w:r>
      <w:r w:rsidR="00B80045" w:rsidRPr="00DD7566">
        <w:rPr>
          <w:rFonts w:ascii="Times New Roman" w:hAnsi="Times New Roman" w:cs="Times New Roman"/>
          <w:color w:val="000000" w:themeColor="text1"/>
          <w:sz w:val="20"/>
          <w:szCs w:val="20"/>
        </w:rPr>
        <w:t xml:space="preserve">Optical bandgap of </w:t>
      </w:r>
      <w:r w:rsidR="00895C6D" w:rsidRPr="00DD7566">
        <w:rPr>
          <w:rFonts w:ascii="Times New Roman" w:hAnsi="Times New Roman" w:cs="Times New Roman"/>
          <w:color w:val="000000" w:themeColor="text1"/>
          <w:sz w:val="20"/>
          <w:szCs w:val="20"/>
        </w:rPr>
        <w:t xml:space="preserve">SBV composite is found to be 1.02 eV, which is </w:t>
      </w:r>
      <w:r w:rsidR="003F0339" w:rsidRPr="00DD7566">
        <w:rPr>
          <w:rFonts w:ascii="Times New Roman" w:hAnsi="Times New Roman" w:cs="Times New Roman"/>
          <w:color w:val="000000" w:themeColor="text1"/>
          <w:sz w:val="20"/>
          <w:szCs w:val="20"/>
        </w:rPr>
        <w:t>less</w:t>
      </w:r>
      <w:r w:rsidR="00895C6D" w:rsidRPr="00DD7566">
        <w:rPr>
          <w:rFonts w:ascii="Times New Roman" w:hAnsi="Times New Roman" w:cs="Times New Roman"/>
          <w:color w:val="000000" w:themeColor="text1"/>
          <w:sz w:val="20"/>
          <w:szCs w:val="20"/>
        </w:rPr>
        <w:t xml:space="preserve"> than that of pristine </w:t>
      </w:r>
      <w:r w:rsidR="00B80045" w:rsidRPr="00DD7566">
        <w:rPr>
          <w:rFonts w:ascii="Times New Roman" w:hAnsi="Times New Roman" w:cs="Times New Roman"/>
          <w:color w:val="000000" w:themeColor="text1"/>
          <w:sz w:val="20"/>
          <w:szCs w:val="20"/>
        </w:rPr>
        <w:t xml:space="preserve">SnS </w:t>
      </w:r>
      <w:r w:rsidR="00895C6D" w:rsidRPr="00DD7566">
        <w:rPr>
          <w:rFonts w:ascii="Times New Roman" w:hAnsi="Times New Roman" w:cs="Times New Roman"/>
          <w:color w:val="000000" w:themeColor="text1"/>
          <w:sz w:val="20"/>
          <w:szCs w:val="20"/>
        </w:rPr>
        <w:t>(</w:t>
      </w:r>
      <w:r w:rsidR="00B80045" w:rsidRPr="00DD7566">
        <w:rPr>
          <w:rFonts w:ascii="Times New Roman" w:hAnsi="Times New Roman" w:cs="Times New Roman"/>
          <w:color w:val="000000" w:themeColor="text1"/>
          <w:sz w:val="20"/>
          <w:szCs w:val="20"/>
        </w:rPr>
        <w:t>1.42 eV</w:t>
      </w:r>
      <w:r w:rsidR="00895C6D" w:rsidRPr="00DD7566">
        <w:rPr>
          <w:rFonts w:ascii="Times New Roman" w:hAnsi="Times New Roman" w:cs="Times New Roman"/>
          <w:color w:val="000000" w:themeColor="text1"/>
          <w:sz w:val="20"/>
          <w:szCs w:val="20"/>
        </w:rPr>
        <w:t xml:space="preserve">) and </w:t>
      </w:r>
      <w:r w:rsidR="00895C6D" w:rsidRPr="009B161B">
        <w:rPr>
          <w:rFonts w:ascii="Times New Roman" w:hAnsi="Times New Roman" w:cs="Times New Roman"/>
          <w:sz w:val="20"/>
          <w:szCs w:val="20"/>
        </w:rPr>
        <w:t>BiVO</w:t>
      </w:r>
      <w:r w:rsidR="00895C6D" w:rsidRPr="009B161B">
        <w:rPr>
          <w:rFonts w:ascii="Times New Roman" w:hAnsi="Times New Roman" w:cs="Times New Roman"/>
          <w:sz w:val="20"/>
          <w:szCs w:val="20"/>
          <w:vertAlign w:val="subscript"/>
        </w:rPr>
        <w:t>4</w:t>
      </w:r>
      <w:r w:rsidR="00895C6D" w:rsidRPr="009B161B">
        <w:rPr>
          <w:rFonts w:ascii="Times New Roman" w:hAnsi="Times New Roman" w:cs="Times New Roman"/>
          <w:sz w:val="20"/>
          <w:szCs w:val="20"/>
        </w:rPr>
        <w:t xml:space="preserve"> (2.38 eV</w:t>
      </w:r>
      <w:r w:rsidR="003F0339" w:rsidRPr="009B161B">
        <w:rPr>
          <w:rFonts w:ascii="Times New Roman" w:hAnsi="Times New Roman" w:cs="Times New Roman"/>
          <w:sz w:val="20"/>
          <w:szCs w:val="20"/>
        </w:rPr>
        <w:t xml:space="preserve">). The low bandgap argue the red shift trend and reduced recombination rate of induced charge carriers which lead to superior performance of composite in order to degrade the dye pollutant upon light </w:t>
      </w:r>
      <w:r w:rsidR="003F0339" w:rsidRPr="00AB77BB">
        <w:rPr>
          <w:rFonts w:ascii="Times New Roman" w:hAnsi="Times New Roman" w:cs="Times New Roman"/>
          <w:color w:val="000000" w:themeColor="text1"/>
          <w:sz w:val="20"/>
          <w:szCs w:val="20"/>
        </w:rPr>
        <w:t>illumination</w:t>
      </w:r>
      <w:r w:rsidR="00711CC3" w:rsidRPr="00AB77BB">
        <w:rPr>
          <w:rFonts w:ascii="Times New Roman" w:hAnsi="Times New Roman" w:cs="Times New Roman"/>
          <w:color w:val="000000" w:themeColor="text1"/>
          <w:sz w:val="20"/>
          <w:szCs w:val="20"/>
        </w:rPr>
        <w:t xml:space="preserve"> [14]</w:t>
      </w:r>
      <w:r w:rsidR="003F0339" w:rsidRPr="00AB77BB">
        <w:rPr>
          <w:rFonts w:ascii="Times New Roman" w:hAnsi="Times New Roman" w:cs="Times New Roman"/>
          <w:color w:val="000000" w:themeColor="text1"/>
          <w:sz w:val="20"/>
          <w:szCs w:val="20"/>
        </w:rPr>
        <w:t xml:space="preserve">.   </w:t>
      </w:r>
    </w:p>
    <w:p w14:paraId="09EEC5EC" w14:textId="77777777" w:rsidR="003F0339" w:rsidRDefault="00BF375E" w:rsidP="00051F52">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ADF8F01" wp14:editId="31B41AED">
            <wp:extent cx="5595946" cy="2161309"/>
            <wp:effectExtent l="0" t="0" r="5080" b="0"/>
            <wp:docPr id="6" name="Picture 6" descr="C:\Users\ADMIN\Desktop\GMRIT CONFRENCE\5. Energy g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GMRIT CONFRENCE\5. Energy gap.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04623" cy="2164660"/>
                    </a:xfrm>
                    <a:prstGeom prst="rect">
                      <a:avLst/>
                    </a:prstGeom>
                    <a:noFill/>
                    <a:ln>
                      <a:noFill/>
                    </a:ln>
                  </pic:spPr>
                </pic:pic>
              </a:graphicData>
            </a:graphic>
          </wp:inline>
        </w:drawing>
      </w:r>
    </w:p>
    <w:p w14:paraId="282B98B2" w14:textId="1256B13E" w:rsidR="0097359B" w:rsidRPr="00600D11" w:rsidRDefault="005158F7" w:rsidP="00051F52">
      <w:pPr>
        <w:tabs>
          <w:tab w:val="left" w:pos="2174"/>
        </w:tabs>
        <w:spacing w:line="240" w:lineRule="auto"/>
        <w:jc w:val="center"/>
        <w:rPr>
          <w:rFonts w:ascii="Times New Roman" w:hAnsi="Times New Roman" w:cs="Times New Roman"/>
          <w:i/>
          <w:iCs/>
          <w:sz w:val="18"/>
          <w:szCs w:val="18"/>
        </w:rPr>
      </w:pPr>
      <w:r w:rsidRPr="00600D11">
        <w:rPr>
          <w:rFonts w:ascii="Times New Roman" w:hAnsi="Times New Roman"/>
          <w:b/>
          <w:sz w:val="18"/>
          <w:szCs w:val="18"/>
        </w:rPr>
        <w:t>FIGURE</w:t>
      </w:r>
      <w:r w:rsidRPr="00600D11">
        <w:rPr>
          <w:rFonts w:ascii="Times New Roman" w:hAnsi="Times New Roman"/>
          <w:b/>
          <w:i/>
          <w:sz w:val="18"/>
          <w:szCs w:val="18"/>
        </w:rPr>
        <w:t xml:space="preserve"> </w:t>
      </w:r>
      <w:r w:rsidRPr="00600D11">
        <w:rPr>
          <w:rFonts w:ascii="Times New Roman" w:hAnsi="Times New Roman"/>
          <w:b/>
          <w:sz w:val="18"/>
          <w:szCs w:val="18"/>
        </w:rPr>
        <w:t>5</w:t>
      </w:r>
      <w:r w:rsidRPr="00600D11">
        <w:rPr>
          <w:rFonts w:ascii="Times New Roman" w:hAnsi="Times New Roman"/>
          <w:b/>
          <w:i/>
          <w:sz w:val="18"/>
          <w:szCs w:val="18"/>
        </w:rPr>
        <w:t>.</w:t>
      </w:r>
      <w:r w:rsidR="003F0339" w:rsidRPr="00600D11">
        <w:rPr>
          <w:rFonts w:ascii="Times New Roman" w:hAnsi="Times New Roman" w:cs="Times New Roman"/>
          <w:b/>
          <w:sz w:val="18"/>
          <w:szCs w:val="18"/>
        </w:rPr>
        <w:t xml:space="preserve"> </w:t>
      </w:r>
      <w:r w:rsidR="00904FCF" w:rsidRPr="00600D11">
        <w:rPr>
          <w:rFonts w:ascii="Times New Roman" w:hAnsi="Times New Roman" w:cs="Times New Roman"/>
          <w:i/>
          <w:iCs/>
          <w:sz w:val="18"/>
          <w:szCs w:val="18"/>
        </w:rPr>
        <w:t xml:space="preserve">a) </w:t>
      </w:r>
      <w:r w:rsidR="003F0339" w:rsidRPr="00600D11">
        <w:rPr>
          <w:rFonts w:ascii="Times New Roman" w:hAnsi="Times New Roman" w:cs="Times New Roman"/>
          <w:i/>
          <w:iCs/>
          <w:sz w:val="18"/>
          <w:szCs w:val="18"/>
        </w:rPr>
        <w:t>UV-DRS absorption spectrum</w:t>
      </w:r>
      <w:r w:rsidR="00904FCF" w:rsidRPr="00600D11">
        <w:rPr>
          <w:rFonts w:ascii="Times New Roman" w:hAnsi="Times New Roman" w:cs="Times New Roman"/>
          <w:i/>
          <w:iCs/>
          <w:sz w:val="18"/>
          <w:szCs w:val="18"/>
        </w:rPr>
        <w:t xml:space="preserve">, b) </w:t>
      </w:r>
      <w:r w:rsidR="00DD7566" w:rsidRPr="00600D11">
        <w:rPr>
          <w:rFonts w:ascii="Times New Roman" w:hAnsi="Times New Roman" w:cs="Times New Roman"/>
          <w:i/>
          <w:iCs/>
          <w:sz w:val="18"/>
          <w:szCs w:val="18"/>
        </w:rPr>
        <w:t>Tauc</w:t>
      </w:r>
      <w:r w:rsidR="003F0339" w:rsidRPr="00600D11">
        <w:rPr>
          <w:rFonts w:ascii="Times New Roman" w:hAnsi="Times New Roman" w:cs="Times New Roman"/>
          <w:i/>
          <w:iCs/>
          <w:sz w:val="18"/>
          <w:szCs w:val="18"/>
        </w:rPr>
        <w:t xml:space="preserve"> plot</w:t>
      </w:r>
      <w:r w:rsidR="00904FCF" w:rsidRPr="00600D11">
        <w:rPr>
          <w:rFonts w:ascii="Times New Roman" w:hAnsi="Times New Roman" w:cs="Times New Roman"/>
          <w:i/>
          <w:iCs/>
          <w:sz w:val="18"/>
          <w:szCs w:val="18"/>
        </w:rPr>
        <w:t xml:space="preserve"> </w:t>
      </w:r>
      <w:r w:rsidR="003F0339" w:rsidRPr="00600D11">
        <w:rPr>
          <w:rFonts w:ascii="Times New Roman" w:hAnsi="Times New Roman" w:cs="Times New Roman"/>
          <w:i/>
          <w:iCs/>
          <w:sz w:val="18"/>
          <w:szCs w:val="18"/>
        </w:rPr>
        <w:t>of SBV composite</w:t>
      </w:r>
    </w:p>
    <w:p w14:paraId="2B8DB3B7" w14:textId="77777777" w:rsidR="00AF2B03" w:rsidRPr="00600D11" w:rsidRDefault="00D27765" w:rsidP="00051F52">
      <w:pPr>
        <w:spacing w:line="240" w:lineRule="auto"/>
        <w:jc w:val="center"/>
        <w:rPr>
          <w:rFonts w:ascii="Times New Roman" w:hAnsi="Times New Roman" w:cs="Times New Roman"/>
          <w:b/>
          <w:iCs/>
          <w:sz w:val="24"/>
          <w:szCs w:val="24"/>
        </w:rPr>
      </w:pPr>
      <w:r w:rsidRPr="00600D11">
        <w:rPr>
          <w:rFonts w:ascii="Times New Roman" w:hAnsi="Times New Roman" w:cs="Times New Roman"/>
          <w:b/>
          <w:iCs/>
          <w:sz w:val="24"/>
          <w:szCs w:val="24"/>
        </w:rPr>
        <w:t>Photocatalytic studies</w:t>
      </w:r>
    </w:p>
    <w:p w14:paraId="76343F28" w14:textId="6A2328B6" w:rsidR="00AF2B03" w:rsidRPr="009B161B" w:rsidRDefault="00AF2B03" w:rsidP="0064635E">
      <w:pPr>
        <w:spacing w:line="240" w:lineRule="auto"/>
        <w:ind w:firstLine="284"/>
        <w:jc w:val="both"/>
        <w:rPr>
          <w:rFonts w:ascii="Times New Roman" w:hAnsi="Times New Roman" w:cs="Times New Roman"/>
          <w:sz w:val="20"/>
          <w:szCs w:val="20"/>
        </w:rPr>
      </w:pPr>
      <w:r w:rsidRPr="009B161B">
        <w:rPr>
          <w:rFonts w:ascii="Times New Roman" w:hAnsi="Times New Roman" w:cs="Times New Roman"/>
          <w:sz w:val="20"/>
          <w:szCs w:val="20"/>
        </w:rPr>
        <w:t>Photocatalytic degradation regard to RhB against to SnS, BiVO</w:t>
      </w:r>
      <w:r w:rsidRPr="009B161B">
        <w:rPr>
          <w:rFonts w:ascii="Times New Roman" w:hAnsi="Times New Roman" w:cs="Times New Roman"/>
          <w:sz w:val="20"/>
          <w:szCs w:val="20"/>
          <w:vertAlign w:val="subscript"/>
        </w:rPr>
        <w:t>4</w:t>
      </w:r>
      <w:r w:rsidRPr="009B161B">
        <w:rPr>
          <w:rFonts w:ascii="Times New Roman" w:hAnsi="Times New Roman" w:cs="Times New Roman"/>
          <w:sz w:val="20"/>
          <w:szCs w:val="20"/>
        </w:rPr>
        <w:t xml:space="preserve"> and SBV composites are </w:t>
      </w:r>
      <w:r w:rsidRPr="00DD7566">
        <w:rPr>
          <w:rFonts w:ascii="Times New Roman" w:hAnsi="Times New Roman" w:cs="Times New Roman"/>
          <w:color w:val="000000" w:themeColor="text1"/>
          <w:sz w:val="20"/>
          <w:szCs w:val="20"/>
        </w:rPr>
        <w:t xml:space="preserve">depicted in </w:t>
      </w:r>
      <w:r w:rsidR="00DD7566" w:rsidRPr="00710C05">
        <w:rPr>
          <w:rFonts w:ascii="Times New Roman" w:hAnsi="Times New Roman" w:cs="Times New Roman"/>
          <w:color w:val="000000" w:themeColor="text1"/>
          <w:sz w:val="20"/>
          <w:szCs w:val="20"/>
        </w:rPr>
        <w:t>Fig</w:t>
      </w:r>
      <w:r w:rsidR="00DD7566">
        <w:rPr>
          <w:rFonts w:ascii="Times New Roman" w:hAnsi="Times New Roman" w:cs="Times New Roman"/>
          <w:color w:val="000000" w:themeColor="text1"/>
          <w:sz w:val="20"/>
          <w:szCs w:val="20"/>
        </w:rPr>
        <w:t>ure</w:t>
      </w:r>
      <w:r w:rsidR="00DD7566" w:rsidRPr="00DD7566">
        <w:rPr>
          <w:rFonts w:ascii="Times New Roman" w:hAnsi="Times New Roman" w:cs="Times New Roman"/>
          <w:color w:val="000000" w:themeColor="text1"/>
          <w:sz w:val="20"/>
          <w:szCs w:val="20"/>
        </w:rPr>
        <w:t xml:space="preserve"> </w:t>
      </w:r>
      <w:r w:rsidR="00BC09EF">
        <w:rPr>
          <w:rFonts w:ascii="Times New Roman" w:hAnsi="Times New Roman" w:cs="Times New Roman"/>
          <w:color w:val="000000" w:themeColor="text1"/>
          <w:sz w:val="20"/>
          <w:szCs w:val="20"/>
        </w:rPr>
        <w:t>6</w:t>
      </w:r>
      <w:r w:rsidRPr="00DD7566">
        <w:rPr>
          <w:rFonts w:ascii="Times New Roman" w:hAnsi="Times New Roman" w:cs="Times New Roman"/>
          <w:color w:val="000000" w:themeColor="text1"/>
          <w:sz w:val="20"/>
          <w:szCs w:val="20"/>
        </w:rPr>
        <w:t xml:space="preserve">. As presented in </w:t>
      </w:r>
      <w:r w:rsidR="00DD7566" w:rsidRPr="00DD7566">
        <w:rPr>
          <w:rFonts w:ascii="Times New Roman" w:hAnsi="Times New Roman" w:cs="Times New Roman"/>
          <w:color w:val="000000" w:themeColor="text1"/>
          <w:sz w:val="20"/>
          <w:szCs w:val="20"/>
        </w:rPr>
        <w:t>Figure</w:t>
      </w:r>
      <w:r w:rsidR="00DE41D8" w:rsidRPr="00DD7566">
        <w:rPr>
          <w:rFonts w:ascii="Times New Roman" w:hAnsi="Times New Roman" w:cs="Times New Roman"/>
          <w:color w:val="000000" w:themeColor="text1"/>
          <w:sz w:val="20"/>
          <w:szCs w:val="20"/>
        </w:rPr>
        <w:t xml:space="preserve"> </w:t>
      </w:r>
      <w:r w:rsidR="00BC09EF">
        <w:rPr>
          <w:rFonts w:ascii="Times New Roman" w:hAnsi="Times New Roman" w:cs="Times New Roman"/>
          <w:color w:val="000000" w:themeColor="text1"/>
          <w:sz w:val="20"/>
          <w:szCs w:val="20"/>
        </w:rPr>
        <w:t>6</w:t>
      </w:r>
      <w:r w:rsidR="00DE41D8" w:rsidRPr="00DD7566">
        <w:rPr>
          <w:rFonts w:ascii="Times New Roman" w:hAnsi="Times New Roman" w:cs="Times New Roman"/>
          <w:color w:val="000000" w:themeColor="text1"/>
          <w:sz w:val="20"/>
          <w:szCs w:val="20"/>
        </w:rPr>
        <w:t>(a)</w:t>
      </w:r>
      <w:r w:rsidRPr="00DD7566">
        <w:rPr>
          <w:rFonts w:ascii="Times New Roman" w:hAnsi="Times New Roman" w:cs="Times New Roman"/>
          <w:color w:val="000000" w:themeColor="text1"/>
          <w:sz w:val="20"/>
          <w:szCs w:val="20"/>
        </w:rPr>
        <w:t>, upon visible light illumination</w:t>
      </w:r>
      <w:r w:rsidR="00DE41D8" w:rsidRPr="00DD7566">
        <w:rPr>
          <w:rFonts w:ascii="Times New Roman" w:hAnsi="Times New Roman" w:cs="Times New Roman"/>
          <w:color w:val="000000" w:themeColor="text1"/>
          <w:sz w:val="20"/>
          <w:szCs w:val="20"/>
        </w:rPr>
        <w:t xml:space="preserve"> (120</w:t>
      </w:r>
      <w:r w:rsidR="00DD7566">
        <w:rPr>
          <w:rFonts w:ascii="Times New Roman" w:hAnsi="Times New Roman" w:cs="Times New Roman"/>
          <w:color w:val="000000" w:themeColor="text1"/>
          <w:sz w:val="20"/>
          <w:szCs w:val="20"/>
        </w:rPr>
        <w:t xml:space="preserve"> </w:t>
      </w:r>
      <w:r w:rsidR="00DE41D8" w:rsidRPr="00DD7566">
        <w:rPr>
          <w:rFonts w:ascii="Times New Roman" w:hAnsi="Times New Roman" w:cs="Times New Roman"/>
          <w:color w:val="000000" w:themeColor="text1"/>
          <w:sz w:val="20"/>
          <w:szCs w:val="20"/>
        </w:rPr>
        <w:t>minutes)</w:t>
      </w:r>
      <w:r w:rsidRPr="00DD7566">
        <w:rPr>
          <w:rFonts w:ascii="Times New Roman" w:hAnsi="Times New Roman" w:cs="Times New Roman"/>
          <w:color w:val="000000" w:themeColor="text1"/>
          <w:sz w:val="20"/>
          <w:szCs w:val="20"/>
        </w:rPr>
        <w:t>, the prepared SBV NC display the prominent activity than that of bare SnS and BiVO</w:t>
      </w:r>
      <w:r w:rsidRPr="00DD7566">
        <w:rPr>
          <w:rFonts w:ascii="Times New Roman" w:hAnsi="Times New Roman" w:cs="Times New Roman"/>
          <w:color w:val="000000" w:themeColor="text1"/>
          <w:sz w:val="20"/>
          <w:szCs w:val="20"/>
          <w:vertAlign w:val="subscript"/>
        </w:rPr>
        <w:t>4</w:t>
      </w:r>
      <w:r w:rsidRPr="00DD7566">
        <w:rPr>
          <w:rFonts w:ascii="Times New Roman" w:hAnsi="Times New Roman" w:cs="Times New Roman"/>
          <w:color w:val="000000" w:themeColor="text1"/>
          <w:sz w:val="20"/>
          <w:szCs w:val="20"/>
        </w:rPr>
        <w:t xml:space="preserve"> owing to band edge position and maximum departure of induced charge carriers. Initially, degradation activity is performed under blank (absence of catalyst) mode which unveil that aqueous solution is remains unchanged in colour, which indicate that dyes are active in </w:t>
      </w:r>
      <w:r w:rsidR="00BE6A96" w:rsidRPr="00DD7566">
        <w:rPr>
          <w:rFonts w:ascii="Times New Roman" w:hAnsi="Times New Roman" w:cs="Times New Roman"/>
          <w:color w:val="000000" w:themeColor="text1"/>
          <w:sz w:val="20"/>
          <w:szCs w:val="20"/>
        </w:rPr>
        <w:t>catalyst medium</w:t>
      </w:r>
      <w:r w:rsidR="00BE6A96" w:rsidRPr="009B161B">
        <w:rPr>
          <w:rFonts w:ascii="Times New Roman" w:hAnsi="Times New Roman" w:cs="Times New Roman"/>
          <w:sz w:val="20"/>
          <w:szCs w:val="20"/>
        </w:rPr>
        <w:t>. Further, 5mL of prepared solution is taken away in 15 minutes of interval time for the testing of dye decolorization, pure SnS couldn’t degrade significantly due to rapid recombination of charge carriers, which is not favorable for photodegradation and also pure BiVO</w:t>
      </w:r>
      <w:r w:rsidR="00BE6A96" w:rsidRPr="009B161B">
        <w:rPr>
          <w:rFonts w:ascii="Times New Roman" w:hAnsi="Times New Roman" w:cs="Times New Roman"/>
          <w:sz w:val="20"/>
          <w:szCs w:val="20"/>
          <w:vertAlign w:val="subscript"/>
        </w:rPr>
        <w:t>4</w:t>
      </w:r>
      <w:r w:rsidR="00BE6A96" w:rsidRPr="009B161B">
        <w:rPr>
          <w:rFonts w:ascii="Times New Roman" w:hAnsi="Times New Roman" w:cs="Times New Roman"/>
          <w:sz w:val="20"/>
          <w:szCs w:val="20"/>
        </w:rPr>
        <w:t xml:space="preserve"> exhibit moderate performance in accordance with decolorization of dye molecule which implies that less surface area, low absorption capability of light</w:t>
      </w:r>
      <w:r w:rsidR="00DE41D8" w:rsidRPr="009B161B">
        <w:rPr>
          <w:rFonts w:ascii="Times New Roman" w:hAnsi="Times New Roman" w:cs="Times New Roman"/>
          <w:sz w:val="20"/>
          <w:szCs w:val="20"/>
        </w:rPr>
        <w:t xml:space="preserve"> and high bandgap (~2.34eV)</w:t>
      </w:r>
      <w:r w:rsidR="00BE6A96" w:rsidRPr="009B161B">
        <w:rPr>
          <w:rFonts w:ascii="Times New Roman" w:hAnsi="Times New Roman" w:cs="Times New Roman"/>
          <w:sz w:val="20"/>
          <w:szCs w:val="20"/>
        </w:rPr>
        <w:t xml:space="preserve">.      </w:t>
      </w:r>
      <w:r w:rsidRPr="009B161B">
        <w:rPr>
          <w:rFonts w:ascii="Times New Roman" w:hAnsi="Times New Roman" w:cs="Times New Roman"/>
          <w:sz w:val="20"/>
          <w:szCs w:val="20"/>
        </w:rPr>
        <w:t xml:space="preserve">    </w:t>
      </w:r>
    </w:p>
    <w:p w14:paraId="4D67CCE7" w14:textId="77777777" w:rsidR="00BF78A9" w:rsidRDefault="00082DD8" w:rsidP="00051F52">
      <w:pPr>
        <w:tabs>
          <w:tab w:val="left" w:pos="1703"/>
        </w:tabs>
        <w:spacing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3B9E5A2" wp14:editId="01F47001">
            <wp:extent cx="4839195" cy="1848975"/>
            <wp:effectExtent l="0" t="0" r="0" b="0"/>
            <wp:docPr id="5" name="Picture 5" descr="C:\Users\ADMIN\Desktop\GMRIT CONFRENCE\6. P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MRIT CONFRENCE\6. PC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47573" cy="1852176"/>
                    </a:xfrm>
                    <a:prstGeom prst="rect">
                      <a:avLst/>
                    </a:prstGeom>
                    <a:noFill/>
                    <a:ln>
                      <a:noFill/>
                    </a:ln>
                  </pic:spPr>
                </pic:pic>
              </a:graphicData>
            </a:graphic>
          </wp:inline>
        </w:drawing>
      </w:r>
    </w:p>
    <w:p w14:paraId="222C9F00" w14:textId="77777777" w:rsidR="00DE41D8" w:rsidRDefault="005158F7" w:rsidP="00051F52">
      <w:pPr>
        <w:pStyle w:val="MDPI22heading2"/>
        <w:spacing w:line="240" w:lineRule="auto"/>
        <w:ind w:left="0"/>
        <w:jc w:val="center"/>
        <w:rPr>
          <w:rFonts w:ascii="Times New Roman" w:hAnsi="Times New Roman"/>
          <w:iCs/>
          <w:noProof w:val="0"/>
          <w:color w:val="auto"/>
          <w:sz w:val="18"/>
          <w:szCs w:val="18"/>
        </w:rPr>
      </w:pPr>
      <w:r w:rsidRPr="00600D11">
        <w:rPr>
          <w:rFonts w:ascii="Times New Roman" w:hAnsi="Times New Roman"/>
          <w:b/>
          <w:i w:val="0"/>
          <w:sz w:val="18"/>
          <w:szCs w:val="18"/>
        </w:rPr>
        <w:t xml:space="preserve">FIGURE 6. </w:t>
      </w:r>
      <w:r w:rsidR="00BF78A9" w:rsidRPr="00600D11">
        <w:rPr>
          <w:rFonts w:ascii="Times New Roman" w:hAnsi="Times New Roman"/>
          <w:iCs/>
          <w:noProof w:val="0"/>
          <w:color w:val="auto"/>
          <w:sz w:val="18"/>
          <w:szCs w:val="18"/>
        </w:rPr>
        <w:t xml:space="preserve">(a) Photocatalytic degradation </w:t>
      </w:r>
      <w:r w:rsidR="0011783A" w:rsidRPr="00600D11">
        <w:rPr>
          <w:rFonts w:ascii="Times New Roman" w:hAnsi="Times New Roman"/>
          <w:iCs/>
          <w:noProof w:val="0"/>
          <w:color w:val="auto"/>
          <w:sz w:val="18"/>
          <w:szCs w:val="18"/>
        </w:rPr>
        <w:t>curves</w:t>
      </w:r>
      <w:r w:rsidR="00BF78A9" w:rsidRPr="00600D11">
        <w:rPr>
          <w:rFonts w:ascii="Times New Roman" w:hAnsi="Times New Roman"/>
          <w:iCs/>
          <w:noProof w:val="0"/>
          <w:color w:val="auto"/>
          <w:sz w:val="18"/>
          <w:szCs w:val="18"/>
        </w:rPr>
        <w:t xml:space="preserve"> (b) Kinetic studies</w:t>
      </w:r>
      <w:r w:rsidR="005A6C00" w:rsidRPr="00600D11">
        <w:rPr>
          <w:rFonts w:ascii="Times New Roman" w:hAnsi="Times New Roman"/>
          <w:iCs/>
          <w:noProof w:val="0"/>
          <w:color w:val="auto"/>
          <w:sz w:val="18"/>
          <w:szCs w:val="18"/>
        </w:rPr>
        <w:t xml:space="preserve"> of prepared nanocomposites</w:t>
      </w:r>
    </w:p>
    <w:p w14:paraId="0DF85BD2" w14:textId="77777777" w:rsidR="00DD7566" w:rsidRPr="00600D11" w:rsidRDefault="00DD7566" w:rsidP="00051F52">
      <w:pPr>
        <w:pStyle w:val="MDPI22heading2"/>
        <w:spacing w:line="240" w:lineRule="auto"/>
        <w:ind w:left="0"/>
        <w:jc w:val="center"/>
        <w:rPr>
          <w:rFonts w:ascii="Times New Roman" w:hAnsi="Times New Roman"/>
          <w:b/>
          <w:i w:val="0"/>
          <w:noProof w:val="0"/>
          <w:color w:val="auto"/>
          <w:sz w:val="18"/>
          <w:szCs w:val="18"/>
        </w:rPr>
      </w:pPr>
    </w:p>
    <w:p w14:paraId="24DC77C0" w14:textId="122E1F7A" w:rsidR="00FB0FCB" w:rsidRPr="00AB77BB" w:rsidRDefault="00DE41D8" w:rsidP="0064635E">
      <w:pPr>
        <w:spacing w:line="240" w:lineRule="auto"/>
        <w:ind w:firstLine="284"/>
        <w:jc w:val="both"/>
        <w:rPr>
          <w:rFonts w:ascii="Times New Roman" w:hAnsi="Times New Roman" w:cs="Times New Roman"/>
          <w:color w:val="000000" w:themeColor="text1"/>
          <w:sz w:val="20"/>
          <w:szCs w:val="20"/>
        </w:rPr>
      </w:pPr>
      <w:r w:rsidRPr="009B161B">
        <w:rPr>
          <w:rFonts w:ascii="Times New Roman" w:hAnsi="Times New Roman" w:cs="Times New Roman"/>
          <w:sz w:val="20"/>
          <w:szCs w:val="20"/>
        </w:rPr>
        <w:t xml:space="preserve">As presented in </w:t>
      </w:r>
      <w:r w:rsidR="00DD7566">
        <w:rPr>
          <w:rFonts w:ascii="Times New Roman" w:hAnsi="Times New Roman" w:cs="Times New Roman"/>
          <w:sz w:val="20"/>
          <w:szCs w:val="20"/>
        </w:rPr>
        <w:t>F</w:t>
      </w:r>
      <w:r w:rsidRPr="009B161B">
        <w:rPr>
          <w:rFonts w:ascii="Times New Roman" w:hAnsi="Times New Roman" w:cs="Times New Roman"/>
          <w:sz w:val="20"/>
          <w:szCs w:val="20"/>
        </w:rPr>
        <w:t xml:space="preserve">igure </w:t>
      </w:r>
      <w:r w:rsidR="00BC09EF">
        <w:rPr>
          <w:rFonts w:ascii="Times New Roman" w:hAnsi="Times New Roman" w:cs="Times New Roman"/>
          <w:sz w:val="20"/>
          <w:szCs w:val="20"/>
        </w:rPr>
        <w:t>6</w:t>
      </w:r>
      <w:r w:rsidRPr="009B161B">
        <w:rPr>
          <w:rFonts w:ascii="Times New Roman" w:hAnsi="Times New Roman" w:cs="Times New Roman"/>
          <w:sz w:val="20"/>
          <w:szCs w:val="20"/>
        </w:rPr>
        <w:t xml:space="preserve">(b), the degradation mechanism follows first order kinetics which infers the </w:t>
      </w:r>
      <w:r w:rsidR="001A2164" w:rsidRPr="009B161B">
        <w:rPr>
          <w:rFonts w:ascii="Times New Roman" w:hAnsi="Times New Roman" w:cs="Times New Roman"/>
          <w:sz w:val="20"/>
          <w:szCs w:val="20"/>
        </w:rPr>
        <w:t xml:space="preserve">enhancing activity with increasing concentration of catalyst dosage. </w:t>
      </w:r>
      <w:r w:rsidR="000E3CDF" w:rsidRPr="009B161B">
        <w:rPr>
          <w:rFonts w:ascii="Times New Roman" w:hAnsi="Times New Roman" w:cs="Times New Roman"/>
          <w:sz w:val="20"/>
          <w:szCs w:val="20"/>
        </w:rPr>
        <w:t xml:space="preserve">The superior photocatalytic ability is examined by using </w:t>
      </w:r>
      <w:r w:rsidR="000E3CDF" w:rsidRPr="009B161B">
        <w:rPr>
          <w:rFonts w:ascii="Times New Roman" w:hAnsi="Times New Roman"/>
          <w:sz w:val="20"/>
          <w:szCs w:val="20"/>
        </w:rPr>
        <w:t xml:space="preserve">Langmuir-Hinshelwood </w:t>
      </w:r>
      <w:r w:rsidR="000E3CDF" w:rsidRPr="00AB77BB">
        <w:rPr>
          <w:rFonts w:ascii="Times New Roman" w:hAnsi="Times New Roman"/>
          <w:color w:val="000000" w:themeColor="text1"/>
          <w:sz w:val="20"/>
          <w:szCs w:val="20"/>
        </w:rPr>
        <w:t xml:space="preserve">method </w:t>
      </w:r>
      <w:r w:rsidR="00711CC3" w:rsidRPr="00AB77BB">
        <w:rPr>
          <w:rFonts w:ascii="Times New Roman" w:hAnsi="Times New Roman" w:cs="Times New Roman"/>
          <w:color w:val="000000" w:themeColor="text1"/>
          <w:sz w:val="20"/>
          <w:szCs w:val="20"/>
        </w:rPr>
        <w:t xml:space="preserve">[15] </w:t>
      </w:r>
      <w:r w:rsidR="000E3CDF" w:rsidRPr="00AB77BB">
        <w:rPr>
          <w:rFonts w:ascii="Times New Roman" w:hAnsi="Times New Roman"/>
          <w:color w:val="000000" w:themeColor="text1"/>
          <w:sz w:val="20"/>
          <w:szCs w:val="20"/>
        </w:rPr>
        <w:t>o</w:t>
      </w:r>
      <w:r w:rsidR="00FB0FCB" w:rsidRPr="00AB77BB">
        <w:rPr>
          <w:rFonts w:ascii="Times New Roman" w:hAnsi="Times New Roman"/>
          <w:color w:val="000000" w:themeColor="text1"/>
          <w:sz w:val="20"/>
          <w:szCs w:val="20"/>
        </w:rPr>
        <w:t xml:space="preserve">ver visible </w:t>
      </w:r>
      <w:r w:rsidR="00FB0FCB" w:rsidRPr="009B161B">
        <w:rPr>
          <w:rFonts w:ascii="Times New Roman" w:hAnsi="Times New Roman"/>
          <w:sz w:val="20"/>
          <w:szCs w:val="20"/>
        </w:rPr>
        <w:t xml:space="preserve">light </w:t>
      </w:r>
      <w:r w:rsidR="00FB0FCB" w:rsidRPr="00DD7566">
        <w:rPr>
          <w:rFonts w:ascii="Times New Roman" w:hAnsi="Times New Roman"/>
          <w:color w:val="000000" w:themeColor="text1"/>
          <w:sz w:val="20"/>
          <w:szCs w:val="20"/>
        </w:rPr>
        <w:t>illumination. The possible intrusion of BiVO</w:t>
      </w:r>
      <w:r w:rsidR="00FB0FCB" w:rsidRPr="00DD7566">
        <w:rPr>
          <w:rFonts w:ascii="Times New Roman" w:hAnsi="Times New Roman"/>
          <w:color w:val="000000" w:themeColor="text1"/>
          <w:sz w:val="20"/>
          <w:szCs w:val="20"/>
          <w:vertAlign w:val="subscript"/>
        </w:rPr>
        <w:t>4</w:t>
      </w:r>
      <w:r w:rsidR="00FB0FCB" w:rsidRPr="00DD7566">
        <w:rPr>
          <w:rFonts w:ascii="Times New Roman" w:hAnsi="Times New Roman"/>
          <w:color w:val="000000" w:themeColor="text1"/>
          <w:sz w:val="20"/>
          <w:szCs w:val="20"/>
        </w:rPr>
        <w:t xml:space="preserve"> nanoparticles in SnS composite will play a vibrant role in achieving robust degradation activity. </w:t>
      </w:r>
      <w:r w:rsidR="009B541D" w:rsidRPr="00DD7566">
        <w:rPr>
          <w:rFonts w:ascii="Times New Roman" w:hAnsi="Times New Roman"/>
          <w:color w:val="000000" w:themeColor="text1"/>
          <w:sz w:val="20"/>
          <w:szCs w:val="20"/>
        </w:rPr>
        <w:t xml:space="preserve">The degradation efficiency, kinetic nature and reusability of as-synthesized samples are depicted in </w:t>
      </w:r>
      <w:r w:rsidR="00DD7566">
        <w:rPr>
          <w:rFonts w:ascii="Times New Roman" w:hAnsi="Times New Roman"/>
          <w:color w:val="000000" w:themeColor="text1"/>
          <w:sz w:val="20"/>
          <w:szCs w:val="20"/>
        </w:rPr>
        <w:t xml:space="preserve">Figure </w:t>
      </w:r>
      <w:r w:rsidR="009C4F1B">
        <w:rPr>
          <w:rFonts w:ascii="Times New Roman" w:hAnsi="Times New Roman"/>
          <w:color w:val="000000" w:themeColor="text1"/>
          <w:sz w:val="20"/>
          <w:szCs w:val="20"/>
        </w:rPr>
        <w:t>7</w:t>
      </w:r>
      <w:r w:rsidR="009B541D" w:rsidRPr="00DD7566">
        <w:rPr>
          <w:rFonts w:ascii="Times New Roman" w:hAnsi="Times New Roman"/>
          <w:color w:val="000000" w:themeColor="text1"/>
          <w:sz w:val="20"/>
          <w:szCs w:val="20"/>
        </w:rPr>
        <w:t xml:space="preserve">. </w:t>
      </w:r>
      <w:r w:rsidR="00151873" w:rsidRPr="00DD7566">
        <w:rPr>
          <w:rFonts w:ascii="Times New Roman" w:hAnsi="Times New Roman"/>
          <w:color w:val="000000" w:themeColor="text1"/>
          <w:sz w:val="20"/>
          <w:szCs w:val="20"/>
        </w:rPr>
        <w:t>The series order of degradation is noticed as SnS&lt;BiVO</w:t>
      </w:r>
      <w:r w:rsidR="00151873" w:rsidRPr="00DD7566">
        <w:rPr>
          <w:rFonts w:ascii="Times New Roman" w:hAnsi="Times New Roman"/>
          <w:color w:val="000000" w:themeColor="text1"/>
          <w:sz w:val="20"/>
          <w:szCs w:val="20"/>
          <w:vertAlign w:val="subscript"/>
        </w:rPr>
        <w:t>4</w:t>
      </w:r>
      <w:r w:rsidR="00151873" w:rsidRPr="00DD7566">
        <w:rPr>
          <w:rFonts w:ascii="Times New Roman" w:hAnsi="Times New Roman"/>
          <w:color w:val="000000" w:themeColor="text1"/>
          <w:sz w:val="20"/>
          <w:szCs w:val="20"/>
        </w:rPr>
        <w:t>&lt;SBV upon continuous visible light illumination</w:t>
      </w:r>
      <w:r w:rsidR="00F25F52" w:rsidRPr="00DD7566">
        <w:rPr>
          <w:rFonts w:ascii="Times New Roman" w:hAnsi="Times New Roman"/>
          <w:color w:val="000000" w:themeColor="text1"/>
          <w:sz w:val="20"/>
          <w:szCs w:val="20"/>
        </w:rPr>
        <w:t xml:space="preserve"> [</w:t>
      </w:r>
      <w:r w:rsidR="009C4F1B">
        <w:rPr>
          <w:rFonts w:ascii="Times New Roman" w:hAnsi="Times New Roman"/>
          <w:color w:val="000000" w:themeColor="text1"/>
          <w:sz w:val="20"/>
          <w:szCs w:val="20"/>
        </w:rPr>
        <w:t>Figure</w:t>
      </w:r>
      <w:r w:rsidR="009C4F1B" w:rsidRPr="00DD7566">
        <w:rPr>
          <w:rFonts w:ascii="Times New Roman" w:hAnsi="Times New Roman"/>
          <w:color w:val="000000" w:themeColor="text1"/>
          <w:sz w:val="20"/>
          <w:szCs w:val="20"/>
        </w:rPr>
        <w:t xml:space="preserve"> </w:t>
      </w:r>
      <w:r w:rsidR="009C4F1B">
        <w:rPr>
          <w:rFonts w:ascii="Times New Roman" w:hAnsi="Times New Roman"/>
          <w:color w:val="000000" w:themeColor="text1"/>
          <w:sz w:val="20"/>
          <w:szCs w:val="20"/>
        </w:rPr>
        <w:t>7</w:t>
      </w:r>
      <w:r w:rsidR="00F25F52" w:rsidRPr="00DD7566">
        <w:rPr>
          <w:rFonts w:ascii="Times New Roman" w:hAnsi="Times New Roman"/>
          <w:color w:val="000000" w:themeColor="text1"/>
          <w:sz w:val="20"/>
          <w:szCs w:val="20"/>
        </w:rPr>
        <w:t>(a)]</w:t>
      </w:r>
      <w:r w:rsidR="00151873" w:rsidRPr="00DD7566">
        <w:rPr>
          <w:rFonts w:ascii="Times New Roman" w:hAnsi="Times New Roman"/>
          <w:color w:val="000000" w:themeColor="text1"/>
          <w:sz w:val="20"/>
          <w:szCs w:val="20"/>
        </w:rPr>
        <w:t xml:space="preserve">, in another way the values of </w:t>
      </w:r>
      <w:r w:rsidR="00146328" w:rsidRPr="00DD7566">
        <w:rPr>
          <w:rFonts w:ascii="Times New Roman" w:hAnsi="Times New Roman"/>
          <w:color w:val="000000" w:themeColor="text1"/>
          <w:sz w:val="20"/>
          <w:szCs w:val="20"/>
        </w:rPr>
        <w:t xml:space="preserve">degradation capability are </w:t>
      </w:r>
      <w:r w:rsidR="00151873" w:rsidRPr="00DD7566">
        <w:rPr>
          <w:rFonts w:ascii="Times New Roman" w:hAnsi="Times New Roman"/>
          <w:color w:val="000000" w:themeColor="text1"/>
          <w:sz w:val="20"/>
          <w:szCs w:val="20"/>
        </w:rPr>
        <w:t>found to be 32.58, 48.35 and 96.52% for SnS, BiVO</w:t>
      </w:r>
      <w:r w:rsidR="00151873" w:rsidRPr="00DD7566">
        <w:rPr>
          <w:rFonts w:ascii="Times New Roman" w:hAnsi="Times New Roman"/>
          <w:color w:val="000000" w:themeColor="text1"/>
          <w:sz w:val="20"/>
          <w:szCs w:val="20"/>
          <w:vertAlign w:val="subscript"/>
        </w:rPr>
        <w:t>4</w:t>
      </w:r>
      <w:r w:rsidR="00151873" w:rsidRPr="00DD7566">
        <w:rPr>
          <w:rFonts w:ascii="Times New Roman" w:hAnsi="Times New Roman"/>
          <w:color w:val="000000" w:themeColor="text1"/>
          <w:sz w:val="20"/>
          <w:szCs w:val="20"/>
        </w:rPr>
        <w:t xml:space="preserve"> and SBV NCs, respectively.</w:t>
      </w:r>
      <w:r w:rsidR="00146328" w:rsidRPr="00DD7566">
        <w:rPr>
          <w:rFonts w:ascii="Times New Roman" w:hAnsi="Times New Roman"/>
          <w:color w:val="000000" w:themeColor="text1"/>
          <w:sz w:val="20"/>
          <w:szCs w:val="20"/>
        </w:rPr>
        <w:t xml:space="preserve"> The highest degradation for SBV NC is infer the quick departure of electron and holes which may leads to generation of internal electric field at the interface.</w:t>
      </w:r>
      <w:r w:rsidR="00F25F52" w:rsidRPr="00DD7566">
        <w:rPr>
          <w:rFonts w:ascii="Times New Roman" w:hAnsi="Times New Roman"/>
          <w:color w:val="000000" w:themeColor="text1"/>
          <w:sz w:val="20"/>
          <w:szCs w:val="20"/>
        </w:rPr>
        <w:t xml:space="preserve"> The kinetic study [</w:t>
      </w:r>
      <w:r w:rsidR="00DD7566">
        <w:rPr>
          <w:rFonts w:ascii="Times New Roman" w:hAnsi="Times New Roman"/>
          <w:color w:val="000000" w:themeColor="text1"/>
          <w:sz w:val="20"/>
          <w:szCs w:val="20"/>
        </w:rPr>
        <w:t>Figure</w:t>
      </w:r>
      <w:r w:rsidR="00DD7566" w:rsidRPr="00DD7566">
        <w:rPr>
          <w:rFonts w:ascii="Times New Roman" w:hAnsi="Times New Roman"/>
          <w:color w:val="000000" w:themeColor="text1"/>
          <w:sz w:val="20"/>
          <w:szCs w:val="20"/>
        </w:rPr>
        <w:t xml:space="preserve"> </w:t>
      </w:r>
      <w:r w:rsidR="009C4F1B">
        <w:rPr>
          <w:rFonts w:ascii="Times New Roman" w:hAnsi="Times New Roman"/>
          <w:color w:val="000000" w:themeColor="text1"/>
          <w:sz w:val="20"/>
          <w:szCs w:val="20"/>
        </w:rPr>
        <w:t>7</w:t>
      </w:r>
      <w:r w:rsidR="00F25F52" w:rsidRPr="00DD7566">
        <w:rPr>
          <w:rFonts w:ascii="Times New Roman" w:hAnsi="Times New Roman"/>
          <w:color w:val="000000" w:themeColor="text1"/>
          <w:sz w:val="20"/>
          <w:szCs w:val="20"/>
        </w:rPr>
        <w:t xml:space="preserve">(b)] of samples </w:t>
      </w:r>
      <w:r w:rsidR="00F25F52" w:rsidRPr="009B161B">
        <w:rPr>
          <w:rFonts w:ascii="Times New Roman" w:hAnsi="Times New Roman"/>
          <w:sz w:val="20"/>
          <w:szCs w:val="20"/>
        </w:rPr>
        <w:t>is anticipated to participation and/or acceleration of composites in order to obtain extreme photocatalytic activity. The chemical kinetic values of SnS, BiVO</w:t>
      </w:r>
      <w:r w:rsidR="00F25F52" w:rsidRPr="009B161B">
        <w:rPr>
          <w:rFonts w:ascii="Times New Roman" w:hAnsi="Times New Roman"/>
          <w:sz w:val="20"/>
          <w:szCs w:val="20"/>
          <w:vertAlign w:val="subscript"/>
        </w:rPr>
        <w:t>4</w:t>
      </w:r>
      <w:r w:rsidR="00F25F52" w:rsidRPr="009B161B">
        <w:rPr>
          <w:rFonts w:ascii="Times New Roman" w:hAnsi="Times New Roman"/>
          <w:sz w:val="20"/>
          <w:szCs w:val="20"/>
        </w:rPr>
        <w:t xml:space="preserve"> and SBV NCs is observed as 0.0048, 0.0062 and 0.0118 min</w:t>
      </w:r>
      <w:r w:rsidR="00F25F52" w:rsidRPr="009B161B">
        <w:rPr>
          <w:rFonts w:ascii="Times New Roman" w:hAnsi="Times New Roman"/>
          <w:sz w:val="20"/>
          <w:szCs w:val="20"/>
          <w:vertAlign w:val="superscript"/>
        </w:rPr>
        <w:t>-1</w:t>
      </w:r>
      <w:r w:rsidR="00F25F52" w:rsidRPr="009B161B">
        <w:rPr>
          <w:rFonts w:ascii="Times New Roman" w:hAnsi="Times New Roman"/>
          <w:sz w:val="20"/>
          <w:szCs w:val="20"/>
        </w:rPr>
        <w:t>, respectively</w:t>
      </w:r>
      <w:r w:rsidR="0011783A" w:rsidRPr="009B161B">
        <w:rPr>
          <w:rFonts w:ascii="Times New Roman" w:hAnsi="Times New Roman"/>
          <w:sz w:val="20"/>
          <w:szCs w:val="20"/>
        </w:rPr>
        <w:t>, and also among all samples SBV NC hold highest rate due to active participation and formation of new energy level</w:t>
      </w:r>
      <w:r w:rsidR="00711CC3" w:rsidRPr="009B161B">
        <w:rPr>
          <w:rFonts w:ascii="Times New Roman" w:hAnsi="Times New Roman"/>
          <w:sz w:val="20"/>
          <w:szCs w:val="20"/>
        </w:rPr>
        <w:t xml:space="preserve"> within the nano-phased regime. </w:t>
      </w:r>
      <w:r w:rsidR="009E382A" w:rsidRPr="009B161B">
        <w:rPr>
          <w:rFonts w:ascii="Times New Roman" w:hAnsi="Times New Roman" w:cs="Times New Roman"/>
          <w:sz w:val="20"/>
          <w:szCs w:val="20"/>
        </w:rPr>
        <w:t>The usage of prepared NC for further applications were very essential, in line that recycling test [</w:t>
      </w:r>
      <w:r w:rsidR="00DD7566">
        <w:rPr>
          <w:rFonts w:ascii="Times New Roman" w:hAnsi="Times New Roman"/>
          <w:color w:val="000000" w:themeColor="text1"/>
          <w:sz w:val="20"/>
          <w:szCs w:val="20"/>
        </w:rPr>
        <w:t>Figure</w:t>
      </w:r>
      <w:r w:rsidR="00DD7566" w:rsidRPr="009B161B">
        <w:rPr>
          <w:rFonts w:ascii="Times New Roman" w:hAnsi="Times New Roman" w:cs="Times New Roman"/>
          <w:sz w:val="20"/>
          <w:szCs w:val="20"/>
        </w:rPr>
        <w:t xml:space="preserve"> </w:t>
      </w:r>
      <w:r w:rsidR="009C4F1B">
        <w:rPr>
          <w:rFonts w:ascii="Times New Roman" w:hAnsi="Times New Roman" w:cs="Times New Roman"/>
          <w:sz w:val="20"/>
          <w:szCs w:val="20"/>
        </w:rPr>
        <w:t>7</w:t>
      </w:r>
      <w:r w:rsidR="009E382A" w:rsidRPr="009B161B">
        <w:rPr>
          <w:rFonts w:ascii="Times New Roman" w:hAnsi="Times New Roman" w:cs="Times New Roman"/>
          <w:sz w:val="20"/>
          <w:szCs w:val="20"/>
        </w:rPr>
        <w:t xml:space="preserve">(c)] is conducted for the SBV NC for three consecutive times, results infer that after three cycles also adopted sample was withstand its ability with minute loss (from 96.52 to 95.27). The recycling results ascribed that the prepared NC was greatly useful for the future practical </w:t>
      </w:r>
      <w:r w:rsidR="009E382A" w:rsidRPr="00AB77BB">
        <w:rPr>
          <w:rFonts w:ascii="Times New Roman" w:hAnsi="Times New Roman" w:cs="Times New Roman"/>
          <w:color w:val="000000" w:themeColor="text1"/>
          <w:sz w:val="20"/>
          <w:szCs w:val="20"/>
        </w:rPr>
        <w:t>applications</w:t>
      </w:r>
      <w:r w:rsidR="00711CC3" w:rsidRPr="00AB77BB">
        <w:rPr>
          <w:rFonts w:ascii="Times New Roman" w:hAnsi="Times New Roman" w:cs="Times New Roman"/>
          <w:color w:val="000000" w:themeColor="text1"/>
          <w:sz w:val="20"/>
          <w:szCs w:val="20"/>
        </w:rPr>
        <w:t xml:space="preserve"> [16]</w:t>
      </w:r>
      <w:r w:rsidR="009E382A" w:rsidRPr="00AB77BB">
        <w:rPr>
          <w:rFonts w:ascii="Times New Roman" w:hAnsi="Times New Roman" w:cs="Times New Roman"/>
          <w:color w:val="000000" w:themeColor="text1"/>
          <w:sz w:val="20"/>
          <w:szCs w:val="20"/>
        </w:rPr>
        <w:t xml:space="preserve">. </w:t>
      </w:r>
    </w:p>
    <w:p w14:paraId="38EAD5CB" w14:textId="77777777" w:rsidR="00FB0FCB" w:rsidRPr="00FB0FCB" w:rsidRDefault="00F02B91" w:rsidP="00DD7566">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EBA985F" wp14:editId="0F4AA2DB">
            <wp:extent cx="5056495" cy="3396117"/>
            <wp:effectExtent l="0" t="0" r="0" b="0"/>
            <wp:docPr id="8" name="Picture 8" descr="C:\Users\ADMIN\Desktop\GMRIT CONFRENCE\pca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GMRIT CONFRENCE\pca 7.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70280" cy="3405376"/>
                    </a:xfrm>
                    <a:prstGeom prst="rect">
                      <a:avLst/>
                    </a:prstGeom>
                    <a:noFill/>
                    <a:ln>
                      <a:noFill/>
                    </a:ln>
                  </pic:spPr>
                </pic:pic>
              </a:graphicData>
            </a:graphic>
          </wp:inline>
        </w:drawing>
      </w:r>
    </w:p>
    <w:p w14:paraId="2418ACCE" w14:textId="77777777" w:rsidR="0011783A" w:rsidRPr="00600D11" w:rsidRDefault="005158F7" w:rsidP="00051F52">
      <w:pPr>
        <w:pStyle w:val="MDPI22heading2"/>
        <w:spacing w:line="240" w:lineRule="auto"/>
        <w:ind w:left="0"/>
        <w:jc w:val="center"/>
        <w:rPr>
          <w:rFonts w:ascii="Times New Roman" w:hAnsi="Times New Roman"/>
          <w:b/>
          <w:i w:val="0"/>
          <w:noProof w:val="0"/>
          <w:color w:val="auto"/>
          <w:sz w:val="18"/>
          <w:szCs w:val="18"/>
        </w:rPr>
      </w:pPr>
      <w:r w:rsidRPr="00600D11">
        <w:rPr>
          <w:rFonts w:ascii="Times New Roman" w:hAnsi="Times New Roman"/>
          <w:b/>
          <w:i w:val="0"/>
          <w:sz w:val="18"/>
          <w:szCs w:val="18"/>
        </w:rPr>
        <w:t>FIGURE 7.</w:t>
      </w:r>
      <w:r w:rsidR="0011783A" w:rsidRPr="00600D11">
        <w:rPr>
          <w:rFonts w:ascii="Times New Roman" w:hAnsi="Times New Roman"/>
          <w:b/>
          <w:i w:val="0"/>
          <w:sz w:val="18"/>
          <w:szCs w:val="18"/>
        </w:rPr>
        <w:t xml:space="preserve"> </w:t>
      </w:r>
      <w:r w:rsidR="0011783A" w:rsidRPr="00DD7566">
        <w:rPr>
          <w:rFonts w:ascii="Times New Roman" w:hAnsi="Times New Roman"/>
          <w:sz w:val="18"/>
          <w:szCs w:val="18"/>
        </w:rPr>
        <w:t xml:space="preserve">a) </w:t>
      </w:r>
      <w:r w:rsidRPr="00DD7566">
        <w:rPr>
          <w:rFonts w:ascii="Times New Roman" w:hAnsi="Times New Roman"/>
          <w:noProof w:val="0"/>
          <w:color w:val="auto"/>
          <w:sz w:val="18"/>
          <w:szCs w:val="18"/>
        </w:rPr>
        <w:t>Degradation</w:t>
      </w:r>
      <w:r w:rsidR="0011783A" w:rsidRPr="00DD7566">
        <w:rPr>
          <w:rFonts w:ascii="Times New Roman" w:hAnsi="Times New Roman"/>
          <w:noProof w:val="0"/>
          <w:color w:val="auto"/>
          <w:sz w:val="18"/>
          <w:szCs w:val="18"/>
        </w:rPr>
        <w:t xml:space="preserve"> efficiency of samples (b) rate constant study (c) reusability results</w:t>
      </w:r>
      <w:r w:rsidR="005A6C00" w:rsidRPr="00DD7566">
        <w:rPr>
          <w:rFonts w:ascii="Times New Roman" w:hAnsi="Times New Roman"/>
          <w:noProof w:val="0"/>
          <w:color w:val="auto"/>
          <w:sz w:val="18"/>
          <w:szCs w:val="18"/>
        </w:rPr>
        <w:t xml:space="preserve"> of prepared samples</w:t>
      </w:r>
    </w:p>
    <w:p w14:paraId="61AA2F6E" w14:textId="77777777" w:rsidR="009E382A" w:rsidRPr="00600D11" w:rsidRDefault="009E382A" w:rsidP="00051F52">
      <w:pPr>
        <w:pStyle w:val="MDPI22heading2"/>
        <w:spacing w:line="240" w:lineRule="auto"/>
        <w:ind w:left="0"/>
        <w:rPr>
          <w:rFonts w:ascii="Times New Roman" w:hAnsi="Times New Roman"/>
          <w:b/>
          <w:i w:val="0"/>
          <w:iCs/>
          <w:noProof w:val="0"/>
          <w:color w:val="auto"/>
          <w:sz w:val="24"/>
          <w:szCs w:val="24"/>
        </w:rPr>
      </w:pPr>
    </w:p>
    <w:p w14:paraId="58EA6B92" w14:textId="77777777" w:rsidR="009E382A" w:rsidRPr="00600D11" w:rsidRDefault="00085FDE" w:rsidP="0064635E">
      <w:pPr>
        <w:pStyle w:val="MDPI22heading2"/>
        <w:tabs>
          <w:tab w:val="left" w:pos="942"/>
        </w:tabs>
        <w:spacing w:before="0" w:after="0" w:line="240" w:lineRule="auto"/>
        <w:ind w:left="0"/>
        <w:jc w:val="center"/>
        <w:rPr>
          <w:rFonts w:ascii="Times New Roman" w:hAnsi="Times New Roman"/>
          <w:b/>
          <w:i w:val="0"/>
          <w:iCs/>
          <w:noProof w:val="0"/>
          <w:color w:val="auto"/>
          <w:sz w:val="24"/>
          <w:szCs w:val="24"/>
        </w:rPr>
      </w:pPr>
      <w:r w:rsidRPr="00600D11">
        <w:rPr>
          <w:rFonts w:ascii="Times New Roman" w:hAnsi="Times New Roman"/>
          <w:b/>
          <w:i w:val="0"/>
          <w:iCs/>
          <w:noProof w:val="0"/>
          <w:color w:val="auto"/>
          <w:sz w:val="24"/>
          <w:szCs w:val="24"/>
        </w:rPr>
        <w:t>Propo</w:t>
      </w:r>
      <w:r w:rsidR="00D27765" w:rsidRPr="00600D11">
        <w:rPr>
          <w:rFonts w:ascii="Times New Roman" w:hAnsi="Times New Roman"/>
          <w:b/>
          <w:i w:val="0"/>
          <w:iCs/>
          <w:noProof w:val="0"/>
          <w:color w:val="auto"/>
          <w:sz w:val="24"/>
          <w:szCs w:val="24"/>
        </w:rPr>
        <w:t>sed charge separation mechanism</w:t>
      </w:r>
    </w:p>
    <w:p w14:paraId="342DAD5C" w14:textId="77777777" w:rsidR="009E382A" w:rsidRDefault="009E382A" w:rsidP="0064635E">
      <w:pPr>
        <w:pStyle w:val="MDPI22heading2"/>
        <w:spacing w:before="0" w:after="0" w:line="240" w:lineRule="auto"/>
        <w:ind w:left="0"/>
        <w:jc w:val="center"/>
        <w:rPr>
          <w:rFonts w:ascii="Times New Roman" w:hAnsi="Times New Roman"/>
          <w:b/>
          <w:i w:val="0"/>
          <w:noProof w:val="0"/>
          <w:color w:val="auto"/>
          <w:sz w:val="24"/>
          <w:szCs w:val="24"/>
        </w:rPr>
      </w:pPr>
    </w:p>
    <w:p w14:paraId="63C2A2F8" w14:textId="021E516A" w:rsidR="00BC09EF" w:rsidRPr="00BC09EF" w:rsidRDefault="00AE3E86" w:rsidP="00BC09EF">
      <w:pPr>
        <w:pStyle w:val="MDPI22heading2"/>
        <w:spacing w:before="0" w:after="0" w:line="240" w:lineRule="auto"/>
        <w:ind w:left="0" w:firstLine="284"/>
        <w:jc w:val="both"/>
        <w:rPr>
          <w:rFonts w:ascii="Times New Roman" w:hAnsi="Times New Roman"/>
          <w:i w:val="0"/>
          <w:szCs w:val="20"/>
        </w:rPr>
      </w:pPr>
      <w:r w:rsidRPr="00BC09EF">
        <w:rPr>
          <w:rFonts w:ascii="Times New Roman" w:hAnsi="Times New Roman"/>
          <w:i w:val="0"/>
          <w:noProof w:val="0"/>
          <w:color w:val="auto"/>
          <w:szCs w:val="20"/>
        </w:rPr>
        <w:t xml:space="preserve">The migration of induced charge carriers on the surface of synthesized nanocomposite upon visible light irradiation is presented </w:t>
      </w:r>
      <w:r w:rsidRPr="00BC09EF">
        <w:rPr>
          <w:rFonts w:ascii="Times New Roman" w:hAnsi="Times New Roman"/>
          <w:i w:val="0"/>
          <w:noProof w:val="0"/>
          <w:color w:val="000000" w:themeColor="text1"/>
          <w:szCs w:val="20"/>
        </w:rPr>
        <w:t>in Fig</w:t>
      </w:r>
      <w:r w:rsidR="00DD7566" w:rsidRPr="00BC09EF">
        <w:rPr>
          <w:rFonts w:ascii="Times New Roman" w:hAnsi="Times New Roman"/>
          <w:i w:val="0"/>
          <w:noProof w:val="0"/>
          <w:color w:val="000000" w:themeColor="text1"/>
          <w:szCs w:val="20"/>
        </w:rPr>
        <w:t xml:space="preserve">ure </w:t>
      </w:r>
      <w:r w:rsidR="009C4F1B">
        <w:rPr>
          <w:rFonts w:ascii="Times New Roman" w:hAnsi="Times New Roman"/>
          <w:i w:val="0"/>
          <w:noProof w:val="0"/>
          <w:color w:val="000000" w:themeColor="text1"/>
          <w:szCs w:val="20"/>
        </w:rPr>
        <w:t>8</w:t>
      </w:r>
      <w:r w:rsidRPr="00BC09EF">
        <w:rPr>
          <w:rFonts w:ascii="Times New Roman" w:hAnsi="Times New Roman"/>
          <w:i w:val="0"/>
          <w:noProof w:val="0"/>
          <w:color w:val="000000" w:themeColor="text1"/>
          <w:szCs w:val="20"/>
        </w:rPr>
        <w:t xml:space="preserve">. As shown in figure, electrons and holes are excited </w:t>
      </w:r>
      <w:r w:rsidR="0089524C" w:rsidRPr="00BC09EF">
        <w:rPr>
          <w:rFonts w:ascii="Times New Roman" w:hAnsi="Times New Roman"/>
          <w:i w:val="0"/>
          <w:noProof w:val="0"/>
          <w:color w:val="000000" w:themeColor="text1"/>
          <w:szCs w:val="20"/>
        </w:rPr>
        <w:t xml:space="preserve">in presence of light from conduction band (CB) to valance band (VB) and vice-versa, due to these transformations there will be possibility of production of internal electric field (E) at the </w:t>
      </w:r>
      <w:r w:rsidR="0089524C" w:rsidRPr="00BC09EF">
        <w:rPr>
          <w:rFonts w:ascii="Times New Roman" w:hAnsi="Times New Roman"/>
          <w:i w:val="0"/>
          <w:noProof w:val="0"/>
          <w:color w:val="auto"/>
          <w:szCs w:val="20"/>
        </w:rPr>
        <w:t xml:space="preserve">heterostructure </w:t>
      </w:r>
      <w:r w:rsidR="0089524C" w:rsidRPr="00BC09EF">
        <w:rPr>
          <w:rFonts w:ascii="Times New Roman" w:hAnsi="Times New Roman"/>
          <w:i w:val="0"/>
          <w:noProof w:val="0"/>
          <w:color w:val="000000" w:themeColor="text1"/>
          <w:szCs w:val="20"/>
        </w:rPr>
        <w:t>interface</w:t>
      </w:r>
      <w:r w:rsidR="00823E39" w:rsidRPr="00BC09EF">
        <w:rPr>
          <w:rFonts w:ascii="Times New Roman" w:hAnsi="Times New Roman"/>
          <w:i w:val="0"/>
          <w:noProof w:val="0"/>
          <w:color w:val="000000" w:themeColor="text1"/>
          <w:szCs w:val="20"/>
        </w:rPr>
        <w:t xml:space="preserve"> [17]</w:t>
      </w:r>
      <w:r w:rsidR="0089524C" w:rsidRPr="00BC09EF">
        <w:rPr>
          <w:rFonts w:ascii="Times New Roman" w:hAnsi="Times New Roman"/>
          <w:i w:val="0"/>
          <w:noProof w:val="0"/>
          <w:color w:val="000000" w:themeColor="text1"/>
          <w:szCs w:val="20"/>
        </w:rPr>
        <w:t xml:space="preserve">. Electrons </w:t>
      </w:r>
      <w:r w:rsidR="0089524C" w:rsidRPr="00BC09EF">
        <w:rPr>
          <w:rFonts w:ascii="Times New Roman" w:hAnsi="Times New Roman"/>
          <w:i w:val="0"/>
          <w:noProof w:val="0"/>
          <w:color w:val="auto"/>
          <w:szCs w:val="20"/>
        </w:rPr>
        <w:t>from CB of BiVO</w:t>
      </w:r>
      <w:r w:rsidR="0089524C" w:rsidRPr="00BC09EF">
        <w:rPr>
          <w:rFonts w:ascii="Times New Roman" w:hAnsi="Times New Roman"/>
          <w:i w:val="0"/>
          <w:noProof w:val="0"/>
          <w:color w:val="auto"/>
          <w:szCs w:val="20"/>
          <w:vertAlign w:val="subscript"/>
        </w:rPr>
        <w:t>4</w:t>
      </w:r>
      <w:r w:rsidR="0089524C" w:rsidRPr="00BC09EF">
        <w:rPr>
          <w:rFonts w:ascii="Times New Roman" w:hAnsi="Times New Roman"/>
          <w:i w:val="0"/>
          <w:noProof w:val="0"/>
          <w:color w:val="auto"/>
          <w:szCs w:val="20"/>
        </w:rPr>
        <w:t xml:space="preserve"> are move to CB of SnS and also holes from VB of SnS are migrated to VB of BiVO</w:t>
      </w:r>
      <w:r w:rsidR="0089524C" w:rsidRPr="00BC09EF">
        <w:rPr>
          <w:rFonts w:ascii="Times New Roman" w:hAnsi="Times New Roman"/>
          <w:i w:val="0"/>
          <w:noProof w:val="0"/>
          <w:color w:val="auto"/>
          <w:szCs w:val="20"/>
          <w:vertAlign w:val="subscript"/>
        </w:rPr>
        <w:t>4</w:t>
      </w:r>
      <w:r w:rsidR="0089524C" w:rsidRPr="00BC09EF">
        <w:rPr>
          <w:rFonts w:ascii="Times New Roman" w:hAnsi="Times New Roman"/>
          <w:i w:val="0"/>
          <w:noProof w:val="0"/>
          <w:color w:val="auto"/>
          <w:szCs w:val="20"/>
        </w:rPr>
        <w:t>, resultantly maximum departure of electron-holes will occurs in order to satisfy t</w:t>
      </w:r>
      <w:r w:rsidR="00BC09EF" w:rsidRPr="00BC09EF">
        <w:rPr>
          <w:rFonts w:ascii="Times New Roman" w:hAnsi="Times New Roman"/>
          <w:i w:val="0"/>
          <w:noProof w:val="0"/>
          <w:color w:val="auto"/>
          <w:szCs w:val="20"/>
        </w:rPr>
        <w:t xml:space="preserve">he thermal equilibrium state. </w:t>
      </w:r>
      <w:r w:rsidR="00BC09EF" w:rsidRPr="00BC09EF">
        <w:rPr>
          <w:rFonts w:ascii="Times New Roman" w:hAnsi="Times New Roman"/>
          <w:i w:val="0"/>
          <w:szCs w:val="20"/>
        </w:rPr>
        <w:t>The diffusion of charge carriers in opposite direction will lead to formation of very strong free radicals in order to destroy the structure of RhB dye molecule through the hydrolysis process. Further, in presence of light illumination photo</w:t>
      </w:r>
      <w:r w:rsidR="00BC09EF" w:rsidRPr="00BC09EF">
        <w:rPr>
          <w:rFonts w:ascii="Times New Roman" w:hAnsi="Times New Roman"/>
          <w:i w:val="0"/>
          <w:szCs w:val="20"/>
        </w:rPr>
        <w:t>-</w:t>
      </w:r>
      <w:r w:rsidR="00BC09EF" w:rsidRPr="00BC09EF">
        <w:rPr>
          <w:rFonts w:ascii="Times New Roman" w:hAnsi="Times New Roman"/>
          <w:i w:val="0"/>
          <w:szCs w:val="20"/>
        </w:rPr>
        <w:t>induced charge carriers are excite from the band positions and in turn its surface area is stretched in order yield robust photocatalytic ability, and also matched band edge potential of CB and VB bands are predominantly plays a major role in line with generation of electric field at the interface of heterostructure. The free radicals are substantially interacting with dye molecule in order to obtain harmless degradation products such as water and CO</w:t>
      </w:r>
      <w:r w:rsidR="00BC09EF" w:rsidRPr="00BC09EF">
        <w:rPr>
          <w:rFonts w:ascii="Times New Roman" w:hAnsi="Times New Roman"/>
          <w:i w:val="0"/>
          <w:szCs w:val="20"/>
          <w:vertAlign w:val="subscript"/>
        </w:rPr>
        <w:t>2</w:t>
      </w:r>
      <w:r w:rsidR="00BC09EF" w:rsidRPr="00BC09EF">
        <w:rPr>
          <w:rFonts w:ascii="Times New Roman" w:hAnsi="Times New Roman"/>
          <w:i w:val="0"/>
          <w:szCs w:val="20"/>
        </w:rPr>
        <w:t xml:space="preserve"> by oxidation and reduction reactions. Hence, free radicals (particularly hydroxyl ions) play a </w:t>
      </w:r>
      <w:r w:rsidR="00BC09EF" w:rsidRPr="00BC09EF">
        <w:rPr>
          <w:rFonts w:ascii="Times New Roman" w:hAnsi="Times New Roman"/>
          <w:i w:val="0"/>
          <w:color w:val="000000" w:themeColor="text1"/>
          <w:szCs w:val="20"/>
        </w:rPr>
        <w:t xml:space="preserve">vibrant role [18] in </w:t>
      </w:r>
      <w:r w:rsidR="00BC09EF" w:rsidRPr="00BC09EF">
        <w:rPr>
          <w:rFonts w:ascii="Times New Roman" w:hAnsi="Times New Roman"/>
          <w:i w:val="0"/>
          <w:szCs w:val="20"/>
        </w:rPr>
        <w:t xml:space="preserve">the process of degradation of RhB dye molecule and yield the non-harmful substances. In this way, our prepared nanocomposites are playing a vital role to reduce the toxic levels of water bodies and subsequent use of this purified water for people and their wellbeing.  </w:t>
      </w:r>
    </w:p>
    <w:p w14:paraId="4EF68E6C" w14:textId="77777777" w:rsidR="00BC09EF" w:rsidRDefault="00BC09EF" w:rsidP="0064635E">
      <w:pPr>
        <w:pStyle w:val="MDPI22heading2"/>
        <w:spacing w:before="0" w:after="0" w:line="240" w:lineRule="auto"/>
        <w:ind w:left="0" w:firstLine="284"/>
        <w:jc w:val="both"/>
        <w:rPr>
          <w:rFonts w:ascii="Times New Roman" w:hAnsi="Times New Roman"/>
          <w:i w:val="0"/>
          <w:noProof w:val="0"/>
          <w:color w:val="auto"/>
          <w:szCs w:val="20"/>
        </w:rPr>
      </w:pPr>
    </w:p>
    <w:p w14:paraId="3D565E96" w14:textId="77777777" w:rsidR="001C4195" w:rsidRPr="009B161B" w:rsidRDefault="001C4195" w:rsidP="0064635E">
      <w:pPr>
        <w:pStyle w:val="MDPI22heading2"/>
        <w:spacing w:before="0" w:after="0" w:line="240" w:lineRule="auto"/>
        <w:ind w:left="0" w:firstLine="284"/>
        <w:jc w:val="both"/>
        <w:rPr>
          <w:rFonts w:ascii="Times New Roman" w:hAnsi="Times New Roman"/>
          <w:i w:val="0"/>
          <w:noProof w:val="0"/>
          <w:color w:val="auto"/>
          <w:szCs w:val="20"/>
        </w:rPr>
      </w:pPr>
    </w:p>
    <w:p w14:paraId="42D4FAE6" w14:textId="77777777" w:rsidR="00BC09EF" w:rsidRDefault="00BC09EF" w:rsidP="00051F52">
      <w:pPr>
        <w:tabs>
          <w:tab w:val="left" w:pos="2174"/>
        </w:tabs>
        <w:spacing w:line="240" w:lineRule="auto"/>
        <w:jc w:val="center"/>
        <w:rPr>
          <w:rFonts w:ascii="Times New Roman" w:hAnsi="Times New Roman" w:cs="Times New Roman"/>
          <w:noProof/>
          <w:sz w:val="24"/>
          <w:szCs w:val="24"/>
        </w:rPr>
      </w:pPr>
    </w:p>
    <w:p w14:paraId="2BA0071C" w14:textId="77777777" w:rsidR="00151873" w:rsidRDefault="005C1346" w:rsidP="009C4F1B">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4841DA4" wp14:editId="79D41B79">
            <wp:extent cx="3132162" cy="2276581"/>
            <wp:effectExtent l="0" t="0" r="0" b="0"/>
            <wp:docPr id="9" name="Picture 9" descr="C:\Users\ADMIN\Desktop\GMRIT CONFRENCE\8. Mechansi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GMRIT CONFRENCE\8. Mechansim.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39538" cy="2281942"/>
                    </a:xfrm>
                    <a:prstGeom prst="rect">
                      <a:avLst/>
                    </a:prstGeom>
                    <a:noFill/>
                    <a:ln>
                      <a:noFill/>
                    </a:ln>
                  </pic:spPr>
                </pic:pic>
              </a:graphicData>
            </a:graphic>
          </wp:inline>
        </w:drawing>
      </w:r>
    </w:p>
    <w:p w14:paraId="353D79B7" w14:textId="77777777" w:rsidR="00E943D3" w:rsidRPr="00600D11" w:rsidRDefault="005158F7" w:rsidP="009C4F1B">
      <w:pPr>
        <w:pStyle w:val="MDPI22heading2"/>
        <w:spacing w:before="0" w:after="0" w:line="240" w:lineRule="auto"/>
        <w:ind w:left="0"/>
        <w:jc w:val="center"/>
        <w:rPr>
          <w:rFonts w:ascii="Times New Roman" w:hAnsi="Times New Roman"/>
          <w:iCs/>
          <w:sz w:val="18"/>
          <w:szCs w:val="18"/>
        </w:rPr>
      </w:pPr>
      <w:r w:rsidRPr="00600D11">
        <w:rPr>
          <w:rFonts w:ascii="Times New Roman" w:hAnsi="Times New Roman"/>
          <w:b/>
          <w:i w:val="0"/>
          <w:sz w:val="18"/>
          <w:szCs w:val="18"/>
        </w:rPr>
        <w:t xml:space="preserve">FIGURE 8. </w:t>
      </w:r>
      <w:r w:rsidR="00AE3E86" w:rsidRPr="00600D11">
        <w:rPr>
          <w:rFonts w:ascii="Times New Roman" w:hAnsi="Times New Roman"/>
          <w:iCs/>
          <w:sz w:val="18"/>
          <w:szCs w:val="18"/>
        </w:rPr>
        <w:t>Proposed charge separation mechansim of SBV nanocomposite</w:t>
      </w:r>
    </w:p>
    <w:p w14:paraId="592EF4AE" w14:textId="77777777" w:rsidR="009C4F1B" w:rsidRDefault="009C4F1B" w:rsidP="009C4F1B">
      <w:pPr>
        <w:tabs>
          <w:tab w:val="left" w:pos="2174"/>
        </w:tabs>
        <w:spacing w:after="0" w:line="240" w:lineRule="auto"/>
        <w:jc w:val="center"/>
        <w:rPr>
          <w:rFonts w:ascii="Times New Roman" w:hAnsi="Times New Roman" w:cs="Times New Roman"/>
          <w:b/>
          <w:sz w:val="24"/>
          <w:szCs w:val="24"/>
        </w:rPr>
      </w:pPr>
    </w:p>
    <w:p w14:paraId="189922AB" w14:textId="7D455BAA" w:rsidR="00151873" w:rsidRDefault="009C4F1B" w:rsidP="009C4F1B">
      <w:pPr>
        <w:tabs>
          <w:tab w:val="left" w:pos="2174"/>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CONCLUSION</w:t>
      </w:r>
    </w:p>
    <w:p w14:paraId="1B4DDB7B" w14:textId="77777777" w:rsidR="009C4F1B" w:rsidRPr="00570A2B" w:rsidRDefault="009C4F1B" w:rsidP="009C4F1B">
      <w:pPr>
        <w:tabs>
          <w:tab w:val="left" w:pos="2174"/>
        </w:tabs>
        <w:spacing w:after="0" w:line="240" w:lineRule="auto"/>
        <w:jc w:val="center"/>
        <w:rPr>
          <w:rFonts w:ascii="Times New Roman" w:hAnsi="Times New Roman" w:cs="Times New Roman"/>
          <w:sz w:val="24"/>
          <w:szCs w:val="24"/>
        </w:rPr>
      </w:pPr>
    </w:p>
    <w:p w14:paraId="45D3BCBB" w14:textId="77777777" w:rsidR="00350F27" w:rsidRPr="002618B8" w:rsidRDefault="00141A6B" w:rsidP="009C4F1B">
      <w:pPr>
        <w:tabs>
          <w:tab w:val="left" w:pos="2174"/>
        </w:tabs>
        <w:spacing w:after="0" w:line="240" w:lineRule="auto"/>
        <w:ind w:firstLine="284"/>
        <w:jc w:val="both"/>
        <w:rPr>
          <w:rFonts w:ascii="Times New Roman" w:hAnsi="Times New Roman" w:cs="Times New Roman"/>
          <w:sz w:val="20"/>
          <w:szCs w:val="20"/>
        </w:rPr>
      </w:pPr>
      <w:r w:rsidRPr="002618B8">
        <w:rPr>
          <w:rFonts w:ascii="Times New Roman" w:hAnsi="Times New Roman" w:cs="Times New Roman"/>
          <w:sz w:val="20"/>
          <w:szCs w:val="20"/>
        </w:rPr>
        <w:t xml:space="preserve">In summary, hydrothermally synthesized </w:t>
      </w:r>
      <w:r w:rsidR="0039193A" w:rsidRPr="00BE60F6">
        <w:rPr>
          <w:rFonts w:ascii="Times New Roman" w:hAnsi="Times New Roman" w:cs="Times New Roman"/>
          <w:sz w:val="20"/>
          <w:szCs w:val="20"/>
        </w:rPr>
        <w:t>SBV</w:t>
      </w:r>
      <w:r w:rsidRPr="002618B8">
        <w:rPr>
          <w:rFonts w:ascii="Times New Roman" w:hAnsi="Times New Roman" w:cs="Times New Roman"/>
          <w:sz w:val="20"/>
          <w:szCs w:val="20"/>
        </w:rPr>
        <w:t xml:space="preserve"> heterostructure infers the following conclusions such as XRD exhibits orthorhombic (SnS) and monoclinic phase formation with more agglomeration behavior. TEM micrographs infer the nanosheets and/or tiny nanorod like structure with rough surface. XPS disclosed that tri-valence appearance of Bi in SBV composite along with other constitute elements. DRS study infers the reduced bandgap for SBV composite than that of bare SnS and BiVO</w:t>
      </w:r>
      <w:r w:rsidRPr="002618B8">
        <w:rPr>
          <w:rFonts w:ascii="Times New Roman" w:hAnsi="Times New Roman" w:cs="Times New Roman"/>
          <w:sz w:val="20"/>
          <w:szCs w:val="20"/>
          <w:vertAlign w:val="subscript"/>
        </w:rPr>
        <w:t>4</w:t>
      </w:r>
      <w:r w:rsidRPr="002618B8">
        <w:rPr>
          <w:rFonts w:ascii="Times New Roman" w:hAnsi="Times New Roman" w:cs="Times New Roman"/>
          <w:sz w:val="20"/>
          <w:szCs w:val="20"/>
        </w:rPr>
        <w:t xml:space="preserve"> also conclude the red shift trend. The obtained RhB dye degradation capacity in SBV heterostructure is around 96% in 120 minutes of light illumination. The SBV composite perform superior degradation than that of pure SnS and BiVO</w:t>
      </w:r>
      <w:r w:rsidRPr="002618B8">
        <w:rPr>
          <w:rFonts w:ascii="Times New Roman" w:hAnsi="Times New Roman" w:cs="Times New Roman"/>
          <w:sz w:val="20"/>
          <w:szCs w:val="20"/>
          <w:vertAlign w:val="subscript"/>
        </w:rPr>
        <w:t>4</w:t>
      </w:r>
      <w:r w:rsidRPr="002618B8">
        <w:rPr>
          <w:rFonts w:ascii="Times New Roman" w:hAnsi="Times New Roman" w:cs="Times New Roman"/>
          <w:sz w:val="20"/>
          <w:szCs w:val="20"/>
        </w:rPr>
        <w:t xml:space="preserve"> owing to optimal separation of charge carriers and effecti</w:t>
      </w:r>
      <w:r w:rsidR="00B3677C">
        <w:rPr>
          <w:rFonts w:ascii="Times New Roman" w:hAnsi="Times New Roman" w:cs="Times New Roman"/>
          <w:sz w:val="20"/>
          <w:szCs w:val="20"/>
        </w:rPr>
        <w:t>ve formation of heterostructure.</w:t>
      </w:r>
    </w:p>
    <w:p w14:paraId="6D849290" w14:textId="185B0D05" w:rsidR="00151873" w:rsidRDefault="009A5364" w:rsidP="009A5364">
      <w:pPr>
        <w:tabs>
          <w:tab w:val="left" w:pos="2174"/>
        </w:tabs>
        <w:spacing w:line="240" w:lineRule="auto"/>
        <w:jc w:val="center"/>
      </w:pPr>
      <w:r w:rsidRPr="009A5364">
        <w:rPr>
          <w:rFonts w:ascii="Times New Roman" w:hAnsi="Times New Roman" w:cs="Times New Roman"/>
          <w:b/>
          <w:sz w:val="24"/>
          <w:szCs w:val="24"/>
        </w:rPr>
        <w:t>REFERENCES</w:t>
      </w:r>
    </w:p>
    <w:p w14:paraId="11F79F0B" w14:textId="46D0D2F8" w:rsidR="00F23338" w:rsidRPr="0064635E" w:rsidRDefault="009B0DEF" w:rsidP="0064635E">
      <w:pPr>
        <w:pStyle w:val="ListParagraph"/>
        <w:numPr>
          <w:ilvl w:val="0"/>
          <w:numId w:val="2"/>
        </w:numPr>
        <w:autoSpaceDE w:val="0"/>
        <w:autoSpaceDN w:val="0"/>
        <w:adjustRightInd w:val="0"/>
        <w:spacing w:after="0" w:line="240" w:lineRule="auto"/>
        <w:ind w:left="357" w:hanging="357"/>
        <w:jc w:val="both"/>
        <w:rPr>
          <w:rFonts w:ascii="Times New Roman" w:hAnsi="Times New Roman" w:cs="Times New Roman"/>
          <w:sz w:val="18"/>
          <w:szCs w:val="18"/>
        </w:rPr>
      </w:pPr>
      <w:bookmarkStart w:id="0" w:name="_GoBack"/>
      <w:r w:rsidRPr="0064635E">
        <w:rPr>
          <w:rFonts w:ascii="Times New Roman" w:hAnsi="Times New Roman" w:cs="Times New Roman"/>
          <w:sz w:val="18"/>
          <w:szCs w:val="18"/>
        </w:rPr>
        <w:t>S.</w:t>
      </w:r>
      <w:r w:rsidR="00992AE0" w:rsidRPr="0064635E">
        <w:rPr>
          <w:rFonts w:ascii="Times New Roman" w:hAnsi="Times New Roman" w:cs="Times New Roman"/>
          <w:sz w:val="18"/>
          <w:szCs w:val="18"/>
        </w:rPr>
        <w:t xml:space="preserve"> </w:t>
      </w:r>
      <w:r w:rsidRPr="0064635E">
        <w:rPr>
          <w:rFonts w:ascii="Times New Roman" w:hAnsi="Times New Roman" w:cs="Times New Roman"/>
          <w:sz w:val="18"/>
          <w:szCs w:val="18"/>
        </w:rPr>
        <w:t>Sharma, V.</w:t>
      </w:r>
      <w:r w:rsidR="00992AE0" w:rsidRPr="0064635E">
        <w:rPr>
          <w:rFonts w:ascii="Times New Roman" w:hAnsi="Times New Roman" w:cs="Times New Roman"/>
          <w:sz w:val="18"/>
          <w:szCs w:val="18"/>
        </w:rPr>
        <w:t xml:space="preserve"> </w:t>
      </w:r>
      <w:r w:rsidRPr="0064635E">
        <w:rPr>
          <w:rFonts w:ascii="Times New Roman" w:hAnsi="Times New Roman" w:cs="Times New Roman"/>
          <w:sz w:val="18"/>
          <w:szCs w:val="18"/>
        </w:rPr>
        <w:t>Dutta, P.</w:t>
      </w:r>
      <w:r w:rsidR="00992AE0" w:rsidRPr="0064635E">
        <w:rPr>
          <w:rFonts w:ascii="Times New Roman" w:hAnsi="Times New Roman" w:cs="Times New Roman"/>
          <w:sz w:val="18"/>
          <w:szCs w:val="18"/>
        </w:rPr>
        <w:t xml:space="preserve"> </w:t>
      </w:r>
      <w:r w:rsidRPr="0064635E">
        <w:rPr>
          <w:rFonts w:ascii="Times New Roman" w:hAnsi="Times New Roman" w:cs="Times New Roman"/>
          <w:sz w:val="18"/>
          <w:szCs w:val="18"/>
        </w:rPr>
        <w:t>Singh, P.</w:t>
      </w:r>
      <w:r w:rsidR="00992AE0" w:rsidRPr="0064635E">
        <w:rPr>
          <w:rFonts w:ascii="Times New Roman" w:hAnsi="Times New Roman" w:cs="Times New Roman"/>
          <w:sz w:val="18"/>
          <w:szCs w:val="18"/>
        </w:rPr>
        <w:t xml:space="preserve"> </w:t>
      </w:r>
      <w:proofErr w:type="spellStart"/>
      <w:r w:rsidRPr="0064635E">
        <w:rPr>
          <w:rFonts w:ascii="Times New Roman" w:hAnsi="Times New Roman" w:cs="Times New Roman"/>
          <w:sz w:val="18"/>
          <w:szCs w:val="18"/>
        </w:rPr>
        <w:t>Raizada</w:t>
      </w:r>
      <w:proofErr w:type="spellEnd"/>
      <w:r w:rsidRPr="0064635E">
        <w:rPr>
          <w:rFonts w:ascii="Times New Roman" w:hAnsi="Times New Roman" w:cs="Times New Roman"/>
          <w:sz w:val="18"/>
          <w:szCs w:val="18"/>
        </w:rPr>
        <w:t>, A.R.</w:t>
      </w:r>
      <w:r w:rsidR="00992AE0" w:rsidRPr="0064635E">
        <w:rPr>
          <w:rFonts w:ascii="Times New Roman" w:hAnsi="Times New Roman" w:cs="Times New Roman"/>
          <w:sz w:val="18"/>
          <w:szCs w:val="18"/>
        </w:rPr>
        <w:t xml:space="preserve"> </w:t>
      </w:r>
      <w:proofErr w:type="spellStart"/>
      <w:r w:rsidRPr="0064635E">
        <w:rPr>
          <w:rFonts w:ascii="Times New Roman" w:hAnsi="Times New Roman" w:cs="Times New Roman"/>
          <w:sz w:val="18"/>
          <w:szCs w:val="18"/>
        </w:rPr>
        <w:t>Sani</w:t>
      </w:r>
      <w:proofErr w:type="spellEnd"/>
      <w:r w:rsidRPr="0064635E">
        <w:rPr>
          <w:rFonts w:ascii="Times New Roman" w:hAnsi="Times New Roman" w:cs="Times New Roman"/>
          <w:sz w:val="18"/>
          <w:szCs w:val="18"/>
        </w:rPr>
        <w:t>, A.H.</w:t>
      </w:r>
      <w:r w:rsidR="00992AE0" w:rsidRPr="0064635E">
        <w:rPr>
          <w:rFonts w:ascii="Times New Roman" w:hAnsi="Times New Roman" w:cs="Times New Roman"/>
          <w:sz w:val="18"/>
          <w:szCs w:val="18"/>
        </w:rPr>
        <w:t xml:space="preserve"> </w:t>
      </w:r>
      <w:proofErr w:type="spellStart"/>
      <w:r w:rsidRPr="0064635E">
        <w:rPr>
          <w:rFonts w:ascii="Times New Roman" w:hAnsi="Times New Roman" w:cs="Times New Roman"/>
          <w:sz w:val="18"/>
          <w:szCs w:val="18"/>
        </w:rPr>
        <w:t>Bandegharaei</w:t>
      </w:r>
      <w:proofErr w:type="spellEnd"/>
      <w:r w:rsidRPr="0064635E">
        <w:rPr>
          <w:rFonts w:ascii="Times New Roman" w:hAnsi="Times New Roman" w:cs="Times New Roman"/>
          <w:sz w:val="18"/>
          <w:szCs w:val="18"/>
        </w:rPr>
        <w:t>, and V.K.</w:t>
      </w:r>
      <w:r w:rsidR="00992AE0" w:rsidRPr="0064635E">
        <w:rPr>
          <w:rFonts w:ascii="Times New Roman" w:hAnsi="Times New Roman" w:cs="Times New Roman"/>
          <w:sz w:val="18"/>
          <w:szCs w:val="18"/>
        </w:rPr>
        <w:t xml:space="preserve"> </w:t>
      </w:r>
      <w:r w:rsidRPr="0064635E">
        <w:rPr>
          <w:rFonts w:ascii="Times New Roman" w:hAnsi="Times New Roman" w:cs="Times New Roman"/>
          <w:sz w:val="18"/>
          <w:szCs w:val="18"/>
        </w:rPr>
        <w:t xml:space="preserve">Thakur. </w:t>
      </w:r>
      <w:r w:rsidRPr="0064635E">
        <w:rPr>
          <w:rFonts w:ascii="Times New Roman" w:hAnsi="Times New Roman" w:cs="Times New Roman"/>
          <w:i/>
          <w:iCs/>
          <w:sz w:val="18"/>
          <w:szCs w:val="18"/>
        </w:rPr>
        <w:t>J. Clean. Prod.</w:t>
      </w:r>
      <w:r w:rsidRPr="0064635E">
        <w:rPr>
          <w:rFonts w:ascii="Times New Roman" w:hAnsi="Times New Roman" w:cs="Times New Roman"/>
          <w:sz w:val="18"/>
          <w:szCs w:val="18"/>
        </w:rPr>
        <w:t xml:space="preserve"> </w:t>
      </w:r>
      <w:r w:rsidRPr="0064635E">
        <w:rPr>
          <w:rFonts w:ascii="Times New Roman" w:hAnsi="Times New Roman" w:cs="Times New Roman"/>
          <w:b/>
          <w:bCs/>
          <w:sz w:val="18"/>
          <w:szCs w:val="18"/>
        </w:rPr>
        <w:t>228</w:t>
      </w:r>
      <w:r w:rsidRPr="0064635E">
        <w:rPr>
          <w:rFonts w:ascii="Times New Roman" w:hAnsi="Times New Roman" w:cs="Times New Roman"/>
          <w:sz w:val="18"/>
          <w:szCs w:val="18"/>
        </w:rPr>
        <w:t>, 755-769 (2019).</w:t>
      </w:r>
    </w:p>
    <w:p w14:paraId="639D1EDE" w14:textId="73B8B773" w:rsidR="00F23338" w:rsidRPr="0064635E" w:rsidRDefault="009B0DEF" w:rsidP="0064635E">
      <w:pPr>
        <w:pStyle w:val="ListParagraph"/>
        <w:numPr>
          <w:ilvl w:val="0"/>
          <w:numId w:val="2"/>
        </w:numPr>
        <w:autoSpaceDE w:val="0"/>
        <w:autoSpaceDN w:val="0"/>
        <w:adjustRightInd w:val="0"/>
        <w:spacing w:after="0" w:line="240" w:lineRule="auto"/>
        <w:ind w:left="357" w:hanging="357"/>
        <w:jc w:val="both"/>
        <w:rPr>
          <w:rFonts w:ascii="Times New Roman" w:hAnsi="Times New Roman" w:cs="Times New Roman"/>
          <w:sz w:val="18"/>
          <w:szCs w:val="18"/>
        </w:rPr>
      </w:pPr>
      <w:r w:rsidRPr="0064635E">
        <w:rPr>
          <w:rFonts w:ascii="Times New Roman" w:hAnsi="Times New Roman" w:cs="Times New Roman"/>
          <w:sz w:val="18"/>
          <w:szCs w:val="18"/>
        </w:rPr>
        <w:t>G.</w:t>
      </w:r>
      <w:r w:rsidR="00992AE0" w:rsidRPr="0064635E">
        <w:rPr>
          <w:rFonts w:ascii="Times New Roman" w:hAnsi="Times New Roman" w:cs="Times New Roman"/>
          <w:sz w:val="18"/>
          <w:szCs w:val="18"/>
        </w:rPr>
        <w:t xml:space="preserve"> </w:t>
      </w:r>
      <w:proofErr w:type="spellStart"/>
      <w:r w:rsidRPr="0064635E">
        <w:rPr>
          <w:rFonts w:ascii="Times New Roman" w:hAnsi="Times New Roman" w:cs="Times New Roman"/>
          <w:sz w:val="18"/>
          <w:szCs w:val="18"/>
        </w:rPr>
        <w:t>Chandrappa</w:t>
      </w:r>
      <w:proofErr w:type="spellEnd"/>
      <w:r w:rsidRPr="0064635E">
        <w:rPr>
          <w:rFonts w:ascii="Times New Roman" w:hAnsi="Times New Roman" w:cs="Times New Roman"/>
          <w:sz w:val="18"/>
          <w:szCs w:val="18"/>
        </w:rPr>
        <w:t>, N.</w:t>
      </w:r>
      <w:r w:rsidR="00992AE0" w:rsidRPr="0064635E">
        <w:rPr>
          <w:rFonts w:ascii="Times New Roman" w:hAnsi="Times New Roman" w:cs="Times New Roman"/>
          <w:sz w:val="18"/>
          <w:szCs w:val="18"/>
        </w:rPr>
        <w:t xml:space="preserve"> </w:t>
      </w:r>
      <w:proofErr w:type="spellStart"/>
      <w:r w:rsidRPr="0064635E">
        <w:rPr>
          <w:rFonts w:ascii="Times New Roman" w:hAnsi="Times New Roman" w:cs="Times New Roman"/>
          <w:sz w:val="18"/>
          <w:szCs w:val="18"/>
        </w:rPr>
        <w:t>Steunou</w:t>
      </w:r>
      <w:proofErr w:type="spellEnd"/>
      <w:r w:rsidRPr="0064635E">
        <w:rPr>
          <w:rFonts w:ascii="Times New Roman" w:hAnsi="Times New Roman" w:cs="Times New Roman"/>
          <w:sz w:val="18"/>
          <w:szCs w:val="18"/>
        </w:rPr>
        <w:t>, S.</w:t>
      </w:r>
      <w:r w:rsidR="00992AE0" w:rsidRPr="0064635E">
        <w:rPr>
          <w:rFonts w:ascii="Times New Roman" w:hAnsi="Times New Roman" w:cs="Times New Roman"/>
          <w:sz w:val="18"/>
          <w:szCs w:val="18"/>
        </w:rPr>
        <w:t xml:space="preserve"> </w:t>
      </w:r>
      <w:proofErr w:type="spellStart"/>
      <w:r w:rsidRPr="0064635E">
        <w:rPr>
          <w:rFonts w:ascii="Times New Roman" w:hAnsi="Times New Roman" w:cs="Times New Roman"/>
          <w:sz w:val="18"/>
          <w:szCs w:val="18"/>
        </w:rPr>
        <w:t>Cassaignon</w:t>
      </w:r>
      <w:proofErr w:type="spellEnd"/>
      <w:r w:rsidRPr="0064635E">
        <w:rPr>
          <w:rFonts w:ascii="Times New Roman" w:hAnsi="Times New Roman" w:cs="Times New Roman"/>
          <w:sz w:val="18"/>
          <w:szCs w:val="18"/>
        </w:rPr>
        <w:t>, C.</w:t>
      </w:r>
      <w:r w:rsidR="00992AE0" w:rsidRPr="0064635E">
        <w:rPr>
          <w:rFonts w:ascii="Times New Roman" w:hAnsi="Times New Roman" w:cs="Times New Roman"/>
          <w:sz w:val="18"/>
          <w:szCs w:val="18"/>
        </w:rPr>
        <w:t xml:space="preserve"> </w:t>
      </w:r>
      <w:proofErr w:type="spellStart"/>
      <w:r w:rsidRPr="0064635E">
        <w:rPr>
          <w:rFonts w:ascii="Times New Roman" w:hAnsi="Times New Roman" w:cs="Times New Roman"/>
          <w:sz w:val="18"/>
          <w:szCs w:val="18"/>
        </w:rPr>
        <w:t>Bauvais</w:t>
      </w:r>
      <w:proofErr w:type="spellEnd"/>
      <w:r w:rsidRPr="0064635E">
        <w:rPr>
          <w:rFonts w:ascii="Times New Roman" w:hAnsi="Times New Roman" w:cs="Times New Roman"/>
          <w:sz w:val="18"/>
          <w:szCs w:val="18"/>
        </w:rPr>
        <w:t xml:space="preserve"> and J.</w:t>
      </w:r>
      <w:r w:rsidR="00992AE0" w:rsidRPr="0064635E">
        <w:rPr>
          <w:rFonts w:ascii="Times New Roman" w:hAnsi="Times New Roman" w:cs="Times New Roman"/>
          <w:sz w:val="18"/>
          <w:szCs w:val="18"/>
        </w:rPr>
        <w:t xml:space="preserve"> </w:t>
      </w:r>
      <w:proofErr w:type="spellStart"/>
      <w:r w:rsidRPr="0064635E">
        <w:rPr>
          <w:rFonts w:ascii="Times New Roman" w:hAnsi="Times New Roman" w:cs="Times New Roman"/>
          <w:sz w:val="18"/>
          <w:szCs w:val="18"/>
        </w:rPr>
        <w:t>Livage</w:t>
      </w:r>
      <w:proofErr w:type="spellEnd"/>
      <w:r w:rsidRPr="0064635E">
        <w:rPr>
          <w:rFonts w:ascii="Times New Roman" w:hAnsi="Times New Roman" w:cs="Times New Roman"/>
          <w:sz w:val="18"/>
          <w:szCs w:val="18"/>
        </w:rPr>
        <w:t xml:space="preserve">. </w:t>
      </w:r>
      <w:proofErr w:type="spellStart"/>
      <w:r w:rsidRPr="0064635E">
        <w:rPr>
          <w:rFonts w:ascii="Times New Roman" w:hAnsi="Times New Roman" w:cs="Times New Roman"/>
          <w:sz w:val="18"/>
          <w:szCs w:val="18"/>
        </w:rPr>
        <w:t>Catal</w:t>
      </w:r>
      <w:proofErr w:type="spellEnd"/>
      <w:r w:rsidRPr="0064635E">
        <w:rPr>
          <w:rFonts w:ascii="Times New Roman" w:hAnsi="Times New Roman" w:cs="Times New Roman"/>
          <w:sz w:val="18"/>
          <w:szCs w:val="18"/>
        </w:rPr>
        <w:t xml:space="preserve">. </w:t>
      </w:r>
      <w:r w:rsidRPr="0064635E">
        <w:rPr>
          <w:rFonts w:ascii="Times New Roman" w:hAnsi="Times New Roman" w:cs="Times New Roman"/>
          <w:i/>
          <w:iCs/>
          <w:sz w:val="18"/>
          <w:szCs w:val="18"/>
        </w:rPr>
        <w:t>Today</w:t>
      </w:r>
      <w:r w:rsidRPr="0064635E">
        <w:rPr>
          <w:rFonts w:ascii="Times New Roman" w:hAnsi="Times New Roman" w:cs="Times New Roman"/>
          <w:sz w:val="18"/>
          <w:szCs w:val="18"/>
        </w:rPr>
        <w:t>,</w:t>
      </w:r>
      <w:r w:rsidRPr="0064635E">
        <w:rPr>
          <w:rFonts w:ascii="Times New Roman" w:hAnsi="Times New Roman" w:cs="Times New Roman"/>
          <w:b/>
          <w:bCs/>
          <w:sz w:val="18"/>
          <w:szCs w:val="18"/>
        </w:rPr>
        <w:t>78</w:t>
      </w:r>
      <w:r w:rsidRPr="0064635E">
        <w:rPr>
          <w:rFonts w:ascii="Times New Roman" w:hAnsi="Times New Roman" w:cs="Times New Roman"/>
          <w:sz w:val="18"/>
          <w:szCs w:val="18"/>
        </w:rPr>
        <w:t>, 85-89 (2003).</w:t>
      </w:r>
    </w:p>
    <w:p w14:paraId="1DB61B7E" w14:textId="72F26083" w:rsidR="00F23338" w:rsidRPr="0064635E" w:rsidRDefault="00F23338" w:rsidP="0064635E">
      <w:pPr>
        <w:pStyle w:val="ListParagraph"/>
        <w:numPr>
          <w:ilvl w:val="0"/>
          <w:numId w:val="2"/>
        </w:numPr>
        <w:autoSpaceDE w:val="0"/>
        <w:autoSpaceDN w:val="0"/>
        <w:adjustRightInd w:val="0"/>
        <w:spacing w:after="0" w:line="240" w:lineRule="auto"/>
        <w:ind w:left="357" w:hanging="357"/>
        <w:jc w:val="both"/>
        <w:rPr>
          <w:rFonts w:ascii="Times New Roman" w:hAnsi="Times New Roman" w:cs="Times New Roman"/>
          <w:sz w:val="18"/>
          <w:szCs w:val="18"/>
        </w:rPr>
      </w:pPr>
      <w:r w:rsidRPr="0064635E">
        <w:rPr>
          <w:rFonts w:ascii="Times New Roman" w:hAnsi="Times New Roman" w:cs="Times New Roman"/>
          <w:sz w:val="18"/>
          <w:szCs w:val="18"/>
        </w:rPr>
        <w:t>V.</w:t>
      </w:r>
      <w:r w:rsidR="00992AE0" w:rsidRPr="0064635E">
        <w:rPr>
          <w:rFonts w:ascii="Times New Roman" w:hAnsi="Times New Roman" w:cs="Times New Roman"/>
          <w:sz w:val="18"/>
          <w:szCs w:val="18"/>
        </w:rPr>
        <w:t xml:space="preserve"> </w:t>
      </w:r>
      <w:r w:rsidRPr="0064635E">
        <w:rPr>
          <w:rFonts w:ascii="Times New Roman" w:hAnsi="Times New Roman" w:cs="Times New Roman"/>
          <w:sz w:val="18"/>
          <w:szCs w:val="18"/>
        </w:rPr>
        <w:t>Hasija, P.</w:t>
      </w:r>
      <w:r w:rsidR="00992AE0" w:rsidRPr="0064635E">
        <w:rPr>
          <w:rFonts w:ascii="Times New Roman" w:hAnsi="Times New Roman" w:cs="Times New Roman"/>
          <w:sz w:val="18"/>
          <w:szCs w:val="18"/>
        </w:rPr>
        <w:t xml:space="preserve"> </w:t>
      </w:r>
      <w:r w:rsidRPr="0064635E">
        <w:rPr>
          <w:rFonts w:ascii="Times New Roman" w:hAnsi="Times New Roman" w:cs="Times New Roman"/>
          <w:sz w:val="18"/>
          <w:szCs w:val="18"/>
        </w:rPr>
        <w:t>Raizada, A.</w:t>
      </w:r>
      <w:r w:rsidR="00992AE0" w:rsidRPr="0064635E">
        <w:rPr>
          <w:rFonts w:ascii="Times New Roman" w:hAnsi="Times New Roman" w:cs="Times New Roman"/>
          <w:sz w:val="18"/>
          <w:szCs w:val="18"/>
        </w:rPr>
        <w:t xml:space="preserve"> </w:t>
      </w:r>
      <w:proofErr w:type="spellStart"/>
      <w:r w:rsidRPr="0064635E">
        <w:rPr>
          <w:rFonts w:ascii="Times New Roman" w:hAnsi="Times New Roman" w:cs="Times New Roman"/>
          <w:sz w:val="18"/>
          <w:szCs w:val="18"/>
        </w:rPr>
        <w:t>Sudhaik</w:t>
      </w:r>
      <w:proofErr w:type="spellEnd"/>
      <w:r w:rsidRPr="0064635E">
        <w:rPr>
          <w:rFonts w:ascii="Times New Roman" w:hAnsi="Times New Roman" w:cs="Times New Roman"/>
          <w:sz w:val="18"/>
          <w:szCs w:val="18"/>
        </w:rPr>
        <w:t>, K.</w:t>
      </w:r>
      <w:r w:rsidR="00992AE0" w:rsidRPr="0064635E">
        <w:rPr>
          <w:rFonts w:ascii="Times New Roman" w:hAnsi="Times New Roman" w:cs="Times New Roman"/>
          <w:sz w:val="18"/>
          <w:szCs w:val="18"/>
        </w:rPr>
        <w:t xml:space="preserve"> </w:t>
      </w:r>
      <w:r w:rsidRPr="0064635E">
        <w:rPr>
          <w:rFonts w:ascii="Times New Roman" w:hAnsi="Times New Roman" w:cs="Times New Roman"/>
          <w:sz w:val="18"/>
          <w:szCs w:val="18"/>
        </w:rPr>
        <w:t>Sharma, A.</w:t>
      </w:r>
      <w:r w:rsidR="00992AE0" w:rsidRPr="0064635E">
        <w:rPr>
          <w:rFonts w:ascii="Times New Roman" w:hAnsi="Times New Roman" w:cs="Times New Roman"/>
          <w:sz w:val="18"/>
          <w:szCs w:val="18"/>
        </w:rPr>
        <w:t xml:space="preserve"> </w:t>
      </w:r>
      <w:r w:rsidRPr="0064635E">
        <w:rPr>
          <w:rFonts w:ascii="Times New Roman" w:hAnsi="Times New Roman" w:cs="Times New Roman"/>
          <w:sz w:val="18"/>
          <w:szCs w:val="18"/>
        </w:rPr>
        <w:t>Kumar, P.</w:t>
      </w:r>
      <w:r w:rsidR="00992AE0" w:rsidRPr="0064635E">
        <w:rPr>
          <w:rFonts w:ascii="Times New Roman" w:hAnsi="Times New Roman" w:cs="Times New Roman"/>
          <w:sz w:val="18"/>
          <w:szCs w:val="18"/>
        </w:rPr>
        <w:t xml:space="preserve"> </w:t>
      </w:r>
      <w:r w:rsidRPr="0064635E">
        <w:rPr>
          <w:rFonts w:ascii="Times New Roman" w:hAnsi="Times New Roman" w:cs="Times New Roman"/>
          <w:sz w:val="18"/>
          <w:szCs w:val="18"/>
        </w:rPr>
        <w:t>Singh, S.B.</w:t>
      </w:r>
      <w:r w:rsidR="00992AE0" w:rsidRPr="0064635E">
        <w:rPr>
          <w:rFonts w:ascii="Times New Roman" w:hAnsi="Times New Roman" w:cs="Times New Roman"/>
          <w:sz w:val="18"/>
          <w:szCs w:val="18"/>
        </w:rPr>
        <w:t xml:space="preserve"> </w:t>
      </w:r>
      <w:r w:rsidRPr="0064635E">
        <w:rPr>
          <w:rFonts w:ascii="Times New Roman" w:hAnsi="Times New Roman" w:cs="Times New Roman"/>
          <w:sz w:val="18"/>
          <w:szCs w:val="18"/>
        </w:rPr>
        <w:t xml:space="preserve">Jonnalagadda, </w:t>
      </w:r>
      <w:r w:rsidR="00733C7E" w:rsidRPr="0064635E">
        <w:rPr>
          <w:rFonts w:ascii="Times New Roman" w:hAnsi="Times New Roman" w:cs="Times New Roman"/>
          <w:sz w:val="18"/>
          <w:szCs w:val="18"/>
        </w:rPr>
        <w:t xml:space="preserve">and </w:t>
      </w:r>
      <w:r w:rsidRPr="0064635E">
        <w:rPr>
          <w:rFonts w:ascii="Times New Roman" w:hAnsi="Times New Roman" w:cs="Times New Roman"/>
          <w:sz w:val="18"/>
          <w:szCs w:val="18"/>
        </w:rPr>
        <w:t xml:space="preserve">V.K. Thakur. Appl. Mater. </w:t>
      </w:r>
      <w:r w:rsidRPr="0064635E">
        <w:rPr>
          <w:rFonts w:ascii="Times New Roman" w:hAnsi="Times New Roman" w:cs="Times New Roman"/>
          <w:i/>
          <w:iCs/>
          <w:sz w:val="18"/>
          <w:szCs w:val="18"/>
        </w:rPr>
        <w:t>Today</w:t>
      </w:r>
      <w:r w:rsidRPr="0064635E">
        <w:rPr>
          <w:rFonts w:ascii="Times New Roman" w:hAnsi="Times New Roman" w:cs="Times New Roman"/>
          <w:sz w:val="18"/>
          <w:szCs w:val="18"/>
        </w:rPr>
        <w:t xml:space="preserve">, </w:t>
      </w:r>
      <w:r w:rsidRPr="0064635E">
        <w:rPr>
          <w:rFonts w:ascii="Times New Roman" w:hAnsi="Times New Roman" w:cs="Times New Roman"/>
          <w:b/>
          <w:bCs/>
          <w:sz w:val="18"/>
          <w:szCs w:val="18"/>
        </w:rPr>
        <w:t>15</w:t>
      </w:r>
      <w:r w:rsidRPr="0064635E">
        <w:rPr>
          <w:rFonts w:ascii="Times New Roman" w:hAnsi="Times New Roman" w:cs="Times New Roman"/>
          <w:sz w:val="18"/>
          <w:szCs w:val="18"/>
        </w:rPr>
        <w:t>, 494-524</w:t>
      </w:r>
      <w:r w:rsidR="00B47A6C" w:rsidRPr="0064635E">
        <w:rPr>
          <w:rFonts w:ascii="Times New Roman" w:hAnsi="Times New Roman" w:cs="Times New Roman"/>
          <w:sz w:val="18"/>
          <w:szCs w:val="18"/>
        </w:rPr>
        <w:t xml:space="preserve"> (2019)</w:t>
      </w:r>
      <w:r w:rsidRPr="0064635E">
        <w:rPr>
          <w:rFonts w:ascii="Times New Roman" w:hAnsi="Times New Roman" w:cs="Times New Roman"/>
          <w:sz w:val="18"/>
          <w:szCs w:val="18"/>
        </w:rPr>
        <w:t xml:space="preserve">. </w:t>
      </w:r>
    </w:p>
    <w:p w14:paraId="6E497960" w14:textId="6F91F720" w:rsidR="00B47A6C" w:rsidRPr="0064635E" w:rsidRDefault="00B47A6C" w:rsidP="0064635E">
      <w:pPr>
        <w:pStyle w:val="ListParagraph"/>
        <w:numPr>
          <w:ilvl w:val="0"/>
          <w:numId w:val="2"/>
        </w:numPr>
        <w:autoSpaceDE w:val="0"/>
        <w:autoSpaceDN w:val="0"/>
        <w:adjustRightInd w:val="0"/>
        <w:spacing w:after="0" w:line="240" w:lineRule="auto"/>
        <w:ind w:left="357" w:hanging="357"/>
        <w:jc w:val="both"/>
        <w:rPr>
          <w:rFonts w:ascii="Times New Roman" w:eastAsia="AdvGulliv-R" w:hAnsi="Times New Roman" w:cs="Times New Roman"/>
          <w:sz w:val="18"/>
          <w:szCs w:val="18"/>
        </w:rPr>
      </w:pPr>
      <w:r w:rsidRPr="0064635E">
        <w:rPr>
          <w:rFonts w:ascii="Times New Roman" w:eastAsia="CharisSIL" w:hAnsi="Times New Roman" w:cs="Times New Roman"/>
          <w:color w:val="000000"/>
          <w:sz w:val="18"/>
          <w:szCs w:val="18"/>
        </w:rPr>
        <w:t>H.</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Li, M.</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Li, H.</w:t>
      </w:r>
      <w:r w:rsidR="00992AE0" w:rsidRPr="0064635E">
        <w:rPr>
          <w:rFonts w:ascii="Times New Roman" w:eastAsia="CharisSIL" w:hAnsi="Times New Roman" w:cs="Times New Roman"/>
          <w:color w:val="000000"/>
          <w:sz w:val="18"/>
          <w:szCs w:val="18"/>
        </w:rPr>
        <w:t xml:space="preserve"> </w:t>
      </w:r>
      <w:proofErr w:type="spellStart"/>
      <w:r w:rsidRPr="0064635E">
        <w:rPr>
          <w:rFonts w:ascii="Times New Roman" w:eastAsia="CharisSIL" w:hAnsi="Times New Roman" w:cs="Times New Roman"/>
          <w:color w:val="000000"/>
          <w:sz w:val="18"/>
          <w:szCs w:val="18"/>
        </w:rPr>
        <w:t>Kan</w:t>
      </w:r>
      <w:proofErr w:type="spellEnd"/>
      <w:r w:rsidRPr="0064635E">
        <w:rPr>
          <w:rFonts w:ascii="Times New Roman" w:eastAsia="CharisSIL" w:hAnsi="Times New Roman" w:cs="Times New Roman"/>
          <w:color w:val="000000"/>
          <w:sz w:val="18"/>
          <w:szCs w:val="18"/>
        </w:rPr>
        <w:t xml:space="preserve">, </w:t>
      </w:r>
      <w:proofErr w:type="spellStart"/>
      <w:r w:rsidRPr="0064635E">
        <w:rPr>
          <w:rFonts w:ascii="Times New Roman" w:eastAsia="CharisSIL" w:hAnsi="Times New Roman" w:cs="Times New Roman"/>
          <w:color w:val="000000"/>
          <w:sz w:val="18"/>
          <w:szCs w:val="18"/>
        </w:rPr>
        <w:t>C.Li</w:t>
      </w:r>
      <w:proofErr w:type="spellEnd"/>
      <w:r w:rsidRPr="0064635E">
        <w:rPr>
          <w:rFonts w:ascii="Times New Roman" w:eastAsia="CharisSIL" w:hAnsi="Times New Roman" w:cs="Times New Roman"/>
          <w:color w:val="000000"/>
          <w:sz w:val="18"/>
          <w:szCs w:val="18"/>
        </w:rPr>
        <w:t>, A.</w:t>
      </w:r>
      <w:r w:rsidR="00992AE0" w:rsidRPr="0064635E">
        <w:rPr>
          <w:rFonts w:ascii="Times New Roman" w:eastAsia="CharisSIL" w:hAnsi="Times New Roman" w:cs="Times New Roman"/>
          <w:color w:val="000000"/>
          <w:sz w:val="18"/>
          <w:szCs w:val="18"/>
        </w:rPr>
        <w:t xml:space="preserve"> </w:t>
      </w:r>
      <w:proofErr w:type="spellStart"/>
      <w:r w:rsidRPr="0064635E">
        <w:rPr>
          <w:rFonts w:ascii="Times New Roman" w:eastAsia="CharisSIL" w:hAnsi="Times New Roman" w:cs="Times New Roman"/>
          <w:color w:val="000000"/>
          <w:sz w:val="18"/>
          <w:szCs w:val="18"/>
        </w:rPr>
        <w:t>Quan</w:t>
      </w:r>
      <w:proofErr w:type="spellEnd"/>
      <w:r w:rsidRPr="0064635E">
        <w:rPr>
          <w:rFonts w:ascii="Times New Roman" w:eastAsia="CharisSIL" w:hAnsi="Times New Roman" w:cs="Times New Roman"/>
          <w:color w:val="000000"/>
          <w:sz w:val="18"/>
          <w:szCs w:val="18"/>
        </w:rPr>
        <w:t xml:space="preserve">, </w:t>
      </w:r>
      <w:proofErr w:type="spellStart"/>
      <w:r w:rsidRPr="0064635E">
        <w:rPr>
          <w:rFonts w:ascii="Times New Roman" w:eastAsia="CharisSIL" w:hAnsi="Times New Roman" w:cs="Times New Roman"/>
          <w:color w:val="000000"/>
          <w:sz w:val="18"/>
          <w:szCs w:val="18"/>
        </w:rPr>
        <w:t>C.Fu</w:t>
      </w:r>
      <w:proofErr w:type="spellEnd"/>
      <w:r w:rsidRPr="0064635E">
        <w:rPr>
          <w:rFonts w:ascii="Times New Roman" w:eastAsia="CharisSIL" w:hAnsi="Times New Roman" w:cs="Times New Roman"/>
          <w:color w:val="000000"/>
          <w:sz w:val="18"/>
          <w:szCs w:val="18"/>
        </w:rPr>
        <w:t>, J.</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Luo, X.</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 W.</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Wang, Z.</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Yang, Q.</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 xml:space="preserve">Wei, </w:t>
      </w:r>
      <w:r w:rsidR="00733C7E" w:rsidRPr="0064635E">
        <w:rPr>
          <w:rFonts w:ascii="Times New Roman" w:eastAsia="CharisSIL" w:hAnsi="Times New Roman" w:cs="Times New Roman"/>
          <w:color w:val="000000"/>
          <w:sz w:val="18"/>
          <w:szCs w:val="18"/>
        </w:rPr>
        <w:t xml:space="preserve">and </w:t>
      </w:r>
      <w:r w:rsidRPr="0064635E">
        <w:rPr>
          <w:rFonts w:ascii="Times New Roman" w:eastAsia="CharisSIL" w:hAnsi="Times New Roman" w:cs="Times New Roman"/>
          <w:color w:val="000000"/>
          <w:sz w:val="18"/>
          <w:szCs w:val="18"/>
        </w:rPr>
        <w:t xml:space="preserve">Y. Fu. </w:t>
      </w:r>
      <w:r w:rsidR="009A5364" w:rsidRPr="0064635E">
        <w:rPr>
          <w:rFonts w:ascii="Times New Roman" w:eastAsia="CharisSIL" w:hAnsi="Times New Roman" w:cs="Times New Roman"/>
          <w:color w:val="000000"/>
          <w:sz w:val="18"/>
          <w:szCs w:val="18"/>
        </w:rPr>
        <w:t xml:space="preserve">, </w:t>
      </w:r>
      <w:r w:rsidRPr="0064635E">
        <w:rPr>
          <w:rFonts w:ascii="Times New Roman" w:eastAsia="AdvGulliv-R" w:hAnsi="Times New Roman" w:cs="Times New Roman"/>
          <w:i/>
          <w:iCs/>
          <w:sz w:val="18"/>
          <w:szCs w:val="18"/>
        </w:rPr>
        <w:t>Surf. Coat. Technol.</w:t>
      </w:r>
      <w:r w:rsidRPr="0064635E">
        <w:rPr>
          <w:rFonts w:ascii="Times New Roman" w:eastAsia="AdvGulliv-R" w:hAnsi="Times New Roman" w:cs="Times New Roman"/>
          <w:sz w:val="18"/>
          <w:szCs w:val="18"/>
        </w:rPr>
        <w:t xml:space="preserve"> </w:t>
      </w:r>
      <w:r w:rsidRPr="0064635E">
        <w:rPr>
          <w:rFonts w:ascii="Times New Roman" w:eastAsia="AdvGulliv-R" w:hAnsi="Times New Roman" w:cs="Times New Roman"/>
          <w:b/>
          <w:bCs/>
          <w:sz w:val="18"/>
          <w:szCs w:val="18"/>
        </w:rPr>
        <w:t>362</w:t>
      </w:r>
      <w:r w:rsidRPr="0064635E">
        <w:rPr>
          <w:rFonts w:ascii="Times New Roman" w:eastAsia="AdvGulliv-R" w:hAnsi="Times New Roman" w:cs="Times New Roman"/>
          <w:sz w:val="18"/>
          <w:szCs w:val="18"/>
        </w:rPr>
        <w:t xml:space="preserve">, 78-83 (2019). </w:t>
      </w:r>
    </w:p>
    <w:p w14:paraId="13C25874" w14:textId="79E23ABE" w:rsidR="00151873" w:rsidRPr="0064635E" w:rsidRDefault="00733C7E"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lang w:val="pt-BR"/>
        </w:rPr>
      </w:pPr>
      <w:r w:rsidRPr="0064635E">
        <w:rPr>
          <w:rFonts w:ascii="Times New Roman" w:eastAsia="CharisSIL" w:hAnsi="Times New Roman" w:cs="Times New Roman"/>
          <w:color w:val="000000"/>
          <w:sz w:val="18"/>
          <w:szCs w:val="18"/>
          <w:lang w:val="pt-BR"/>
        </w:rPr>
        <w:t>L.</w:t>
      </w:r>
      <w:r w:rsidR="00992AE0"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color w:val="000000"/>
          <w:sz w:val="18"/>
          <w:szCs w:val="18"/>
          <w:lang w:val="pt-BR"/>
        </w:rPr>
        <w:t>Montañés, C.A.</w:t>
      </w:r>
      <w:r w:rsidR="00992AE0"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color w:val="000000"/>
          <w:sz w:val="18"/>
          <w:szCs w:val="18"/>
          <w:lang w:val="pt-BR"/>
        </w:rPr>
        <w:t>Mesa , A.</w:t>
      </w:r>
      <w:r w:rsidR="00992AE0"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color w:val="000000"/>
          <w:sz w:val="18"/>
          <w:szCs w:val="18"/>
          <w:lang w:val="pt-BR"/>
        </w:rPr>
        <w:t>Gutiérrez-Blanco, C.</w:t>
      </w:r>
      <w:r w:rsidR="00992AE0"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color w:val="000000"/>
          <w:sz w:val="18"/>
          <w:szCs w:val="18"/>
          <w:lang w:val="pt-BR"/>
        </w:rPr>
        <w:t>Robles , B. Julián-López  and S.</w:t>
      </w:r>
      <w:r w:rsidR="00992AE0" w:rsidRPr="0064635E">
        <w:rPr>
          <w:rFonts w:ascii="Times New Roman" w:eastAsia="CharisSIL" w:hAnsi="Times New Roman" w:cs="Times New Roman"/>
          <w:color w:val="000000"/>
          <w:sz w:val="18"/>
          <w:szCs w:val="18"/>
          <w:lang w:val="pt-BR"/>
        </w:rPr>
        <w:t xml:space="preserve"> </w:t>
      </w:r>
      <w:r w:rsidR="00B47A6C" w:rsidRPr="0064635E">
        <w:rPr>
          <w:rFonts w:ascii="Times New Roman" w:eastAsia="CharisSIL" w:hAnsi="Times New Roman" w:cs="Times New Roman"/>
          <w:color w:val="000000"/>
          <w:sz w:val="18"/>
          <w:szCs w:val="18"/>
          <w:lang w:val="pt-BR"/>
        </w:rPr>
        <w:t>Giménez</w:t>
      </w:r>
      <w:r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i/>
          <w:iCs/>
          <w:color w:val="000000"/>
          <w:sz w:val="18"/>
          <w:szCs w:val="18"/>
          <w:lang w:val="pt-BR"/>
        </w:rPr>
        <w:t>Catalysts</w:t>
      </w:r>
      <w:r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b/>
          <w:bCs/>
          <w:color w:val="000000"/>
          <w:sz w:val="18"/>
          <w:szCs w:val="18"/>
          <w:lang w:val="pt-BR"/>
        </w:rPr>
        <w:t>11</w:t>
      </w:r>
      <w:r w:rsidRPr="0064635E">
        <w:rPr>
          <w:rFonts w:ascii="Times New Roman" w:eastAsia="CharisSIL" w:hAnsi="Times New Roman" w:cs="Times New Roman"/>
          <w:color w:val="000000"/>
          <w:sz w:val="18"/>
          <w:szCs w:val="18"/>
          <w:lang w:val="pt-BR"/>
        </w:rPr>
        <w:t>, 1244 (2021).</w:t>
      </w:r>
    </w:p>
    <w:p w14:paraId="21C8284B" w14:textId="3784BA0C" w:rsidR="00733C7E" w:rsidRPr="00CC097D" w:rsidRDefault="00733C7E"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lang w:val="pt-BR"/>
        </w:rPr>
      </w:pPr>
      <w:r w:rsidRPr="00CC097D">
        <w:rPr>
          <w:rFonts w:ascii="Times New Roman" w:eastAsia="CharisSIL" w:hAnsi="Times New Roman" w:cs="Times New Roman"/>
          <w:color w:val="000000"/>
          <w:sz w:val="18"/>
          <w:szCs w:val="18"/>
          <w:lang w:val="pt-BR"/>
        </w:rPr>
        <w:t>G.T.</w:t>
      </w:r>
      <w:r w:rsidR="00992AE0" w:rsidRPr="00CC097D">
        <w:rPr>
          <w:rFonts w:ascii="Times New Roman" w:eastAsia="CharisSIL" w:hAnsi="Times New Roman" w:cs="Times New Roman"/>
          <w:color w:val="000000"/>
          <w:sz w:val="18"/>
          <w:szCs w:val="18"/>
          <w:lang w:val="pt-BR"/>
        </w:rPr>
        <w:t xml:space="preserve"> </w:t>
      </w:r>
      <w:r w:rsidRPr="00CC097D">
        <w:rPr>
          <w:rFonts w:ascii="Times New Roman" w:eastAsia="CharisSIL" w:hAnsi="Times New Roman" w:cs="Times New Roman"/>
          <w:color w:val="000000"/>
          <w:sz w:val="18"/>
          <w:szCs w:val="18"/>
          <w:lang w:val="pt-BR"/>
        </w:rPr>
        <w:t xml:space="preserve">Rao, R. V. S. S. N. Ravikumar, and </w:t>
      </w:r>
      <w:r w:rsidR="00992AE0" w:rsidRPr="00CC097D">
        <w:rPr>
          <w:rFonts w:ascii="Times New Roman" w:eastAsia="CharisSIL" w:hAnsi="Times New Roman" w:cs="Times New Roman"/>
          <w:color w:val="000000"/>
          <w:sz w:val="18"/>
          <w:szCs w:val="18"/>
          <w:lang w:val="pt-BR"/>
        </w:rPr>
        <w:t>K.Ravindranadh</w:t>
      </w:r>
      <w:r w:rsidRPr="00CC097D">
        <w:rPr>
          <w:rFonts w:ascii="Times New Roman" w:eastAsia="CharisSIL" w:hAnsi="Times New Roman" w:cs="Times New Roman"/>
          <w:color w:val="000000"/>
          <w:sz w:val="18"/>
          <w:szCs w:val="18"/>
          <w:lang w:val="pt-BR"/>
        </w:rPr>
        <w:t xml:space="preserve">, </w:t>
      </w:r>
      <w:r w:rsidRPr="00CC097D">
        <w:rPr>
          <w:rFonts w:ascii="Times New Roman" w:eastAsia="CharisSIL" w:hAnsi="Times New Roman" w:cs="Times New Roman"/>
          <w:i/>
          <w:iCs/>
          <w:color w:val="000000"/>
          <w:sz w:val="18"/>
          <w:szCs w:val="18"/>
          <w:lang w:val="pt-BR"/>
        </w:rPr>
        <w:t>Ctalysts</w:t>
      </w:r>
      <w:r w:rsidRPr="00CC097D">
        <w:rPr>
          <w:rFonts w:ascii="Times New Roman" w:eastAsia="CharisSIL" w:hAnsi="Times New Roman" w:cs="Times New Roman"/>
          <w:color w:val="000000"/>
          <w:sz w:val="18"/>
          <w:szCs w:val="18"/>
          <w:lang w:val="pt-BR"/>
        </w:rPr>
        <w:t xml:space="preserve">, </w:t>
      </w:r>
      <w:r w:rsidRPr="00CC097D">
        <w:rPr>
          <w:rFonts w:ascii="Times New Roman" w:eastAsia="CharisSIL" w:hAnsi="Times New Roman" w:cs="Times New Roman"/>
          <w:b/>
          <w:bCs/>
          <w:color w:val="000000"/>
          <w:sz w:val="18"/>
          <w:szCs w:val="18"/>
          <w:lang w:val="pt-BR"/>
        </w:rPr>
        <w:t>12</w:t>
      </w:r>
      <w:r w:rsidRPr="00CC097D">
        <w:rPr>
          <w:rFonts w:ascii="Times New Roman" w:eastAsia="CharisSIL" w:hAnsi="Times New Roman" w:cs="Times New Roman"/>
          <w:color w:val="000000"/>
          <w:sz w:val="18"/>
          <w:szCs w:val="18"/>
          <w:lang w:val="pt-BR"/>
        </w:rPr>
        <w:t>, 84 (2022).</w:t>
      </w:r>
    </w:p>
    <w:p w14:paraId="16BE8A08" w14:textId="02D7970B" w:rsidR="00781E4D" w:rsidRPr="0064635E" w:rsidRDefault="00992AE0"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rPr>
      </w:pPr>
      <w:r w:rsidRPr="00CC097D">
        <w:rPr>
          <w:rFonts w:ascii="Times New Roman" w:eastAsia="CharisSIL" w:hAnsi="Times New Roman" w:cs="Times New Roman"/>
          <w:color w:val="000000"/>
          <w:sz w:val="18"/>
          <w:szCs w:val="18"/>
          <w:lang w:val="pt-BR"/>
        </w:rPr>
        <w:t xml:space="preserve">D. </w:t>
      </w:r>
      <w:r w:rsidR="00781E4D" w:rsidRPr="00CC097D">
        <w:rPr>
          <w:rFonts w:ascii="Times New Roman" w:eastAsia="CharisSIL" w:hAnsi="Times New Roman" w:cs="Times New Roman"/>
          <w:color w:val="000000"/>
          <w:sz w:val="18"/>
          <w:szCs w:val="18"/>
          <w:lang w:val="pt-BR"/>
        </w:rPr>
        <w:t>Govinda</w:t>
      </w:r>
      <w:r w:rsidRPr="00CC097D">
        <w:rPr>
          <w:rFonts w:ascii="Times New Roman" w:eastAsia="CharisSIL" w:hAnsi="Times New Roman" w:cs="Times New Roman"/>
          <w:color w:val="000000"/>
          <w:sz w:val="18"/>
          <w:szCs w:val="18"/>
          <w:lang w:val="pt-BR"/>
        </w:rPr>
        <w:t xml:space="preserve">, M.P.S. </w:t>
      </w:r>
      <w:r w:rsidR="00051F52" w:rsidRPr="00CC097D">
        <w:rPr>
          <w:rFonts w:ascii="Times New Roman" w:eastAsia="CharisSIL" w:hAnsi="Times New Roman" w:cs="Times New Roman"/>
          <w:color w:val="000000"/>
          <w:sz w:val="18"/>
          <w:szCs w:val="18"/>
          <w:lang w:val="pt-BR"/>
        </w:rPr>
        <w:t>Rao</w:t>
      </w:r>
      <w:r w:rsidRPr="00CC097D">
        <w:rPr>
          <w:rFonts w:ascii="Times New Roman" w:eastAsia="CharisSIL" w:hAnsi="Times New Roman" w:cs="Times New Roman"/>
          <w:color w:val="000000"/>
          <w:sz w:val="18"/>
          <w:szCs w:val="18"/>
          <w:lang w:val="pt-BR"/>
        </w:rPr>
        <w:t>,</w:t>
      </w:r>
      <w:r w:rsidR="00781E4D" w:rsidRPr="00CC097D">
        <w:rPr>
          <w:rFonts w:ascii="Times New Roman" w:eastAsia="CharisSIL" w:hAnsi="Times New Roman" w:cs="Times New Roman"/>
          <w:color w:val="000000"/>
          <w:sz w:val="18"/>
          <w:szCs w:val="18"/>
          <w:lang w:val="pt-BR"/>
        </w:rPr>
        <w:t xml:space="preserve"> and </w:t>
      </w:r>
      <w:r w:rsidRPr="00CC097D">
        <w:rPr>
          <w:rFonts w:ascii="Times New Roman" w:eastAsia="CharisSIL" w:hAnsi="Times New Roman" w:cs="Times New Roman"/>
          <w:color w:val="000000"/>
          <w:sz w:val="18"/>
          <w:szCs w:val="18"/>
          <w:lang w:val="pt-BR"/>
        </w:rPr>
        <w:t xml:space="preserve">P.D.Z. </w:t>
      </w:r>
      <w:r w:rsidR="00781E4D" w:rsidRPr="00CC097D">
        <w:rPr>
          <w:rFonts w:ascii="Times New Roman" w:eastAsia="CharisSIL" w:hAnsi="Times New Roman" w:cs="Times New Roman"/>
          <w:color w:val="000000"/>
          <w:sz w:val="18"/>
          <w:szCs w:val="18"/>
          <w:lang w:val="pt-BR"/>
        </w:rPr>
        <w:t>Murthy</w:t>
      </w:r>
      <w:r w:rsidRPr="00CC097D">
        <w:rPr>
          <w:rFonts w:ascii="Times New Roman" w:eastAsia="CharisSIL" w:hAnsi="Times New Roman" w:cs="Times New Roman"/>
          <w:color w:val="000000"/>
          <w:sz w:val="18"/>
          <w:szCs w:val="18"/>
          <w:lang w:val="pt-BR"/>
        </w:rPr>
        <w:t xml:space="preserve">, </w:t>
      </w:r>
      <w:r w:rsidR="00781E4D" w:rsidRPr="00CC097D">
        <w:rPr>
          <w:rFonts w:ascii="Times New Roman" w:eastAsia="CharisSIL" w:hAnsi="Times New Roman" w:cs="Times New Roman"/>
          <w:i/>
          <w:iCs/>
          <w:color w:val="000000"/>
          <w:sz w:val="18"/>
          <w:szCs w:val="18"/>
          <w:lang w:val="pt-BR"/>
        </w:rPr>
        <w:t>Naturforsch.</w:t>
      </w:r>
      <w:r w:rsidR="00781E4D" w:rsidRPr="00CC097D">
        <w:rPr>
          <w:rFonts w:ascii="Times New Roman" w:eastAsia="CharisSIL" w:hAnsi="Times New Roman" w:cs="Times New Roman"/>
          <w:color w:val="000000"/>
          <w:sz w:val="18"/>
          <w:szCs w:val="18"/>
          <w:lang w:val="pt-BR"/>
        </w:rPr>
        <w:t> </w:t>
      </w:r>
      <w:r w:rsidR="00781E4D" w:rsidRPr="0064635E">
        <w:rPr>
          <w:rFonts w:ascii="Times New Roman" w:eastAsia="CharisSIL" w:hAnsi="Times New Roman" w:cs="Times New Roman"/>
          <w:i/>
          <w:iCs/>
          <w:color w:val="000000"/>
          <w:sz w:val="18"/>
          <w:szCs w:val="18"/>
        </w:rPr>
        <w:t>A</w:t>
      </w:r>
      <w:r w:rsidR="00781E4D" w:rsidRPr="0064635E">
        <w:rPr>
          <w:rFonts w:ascii="Times New Roman" w:eastAsia="CharisSIL" w:hAnsi="Times New Roman" w:cs="Times New Roman"/>
          <w:color w:val="000000"/>
          <w:sz w:val="18"/>
          <w:szCs w:val="18"/>
        </w:rPr>
        <w:t>, 77, 153-169 (2022).</w:t>
      </w:r>
      <w:r w:rsidR="009A5364" w:rsidRPr="0064635E">
        <w:rPr>
          <w:rFonts w:ascii="Times New Roman" w:eastAsia="CharisSIL" w:hAnsi="Times New Roman" w:cs="Times New Roman"/>
          <w:color w:val="000000"/>
          <w:sz w:val="18"/>
          <w:szCs w:val="18"/>
        </w:rPr>
        <w:t xml:space="preserve"> </w:t>
      </w:r>
    </w:p>
    <w:p w14:paraId="26C22502" w14:textId="104F5452" w:rsidR="00136906" w:rsidRPr="0064635E" w:rsidRDefault="00C24F01"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rPr>
      </w:pPr>
      <w:r w:rsidRPr="0064635E">
        <w:rPr>
          <w:rFonts w:ascii="Times New Roman" w:eastAsia="CharisSIL" w:hAnsi="Times New Roman" w:cs="Times New Roman"/>
          <w:color w:val="000000"/>
          <w:sz w:val="18"/>
          <w:szCs w:val="18"/>
        </w:rPr>
        <w:t>X.</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Yu, H.</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Li, X.</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Hao, Z.</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Zhang, Y.</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Wang, J.</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Li and K.</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 xml:space="preserve">Wang, Catalysts </w:t>
      </w:r>
      <w:r w:rsidRPr="0064635E">
        <w:rPr>
          <w:rFonts w:ascii="Times New Roman" w:eastAsia="CharisSIL" w:hAnsi="Times New Roman" w:cs="Times New Roman"/>
          <w:b/>
          <w:bCs/>
          <w:color w:val="000000"/>
          <w:sz w:val="18"/>
          <w:szCs w:val="18"/>
        </w:rPr>
        <w:t>10</w:t>
      </w:r>
      <w:r w:rsidRPr="0064635E">
        <w:rPr>
          <w:rFonts w:ascii="Times New Roman" w:eastAsia="CharisSIL" w:hAnsi="Times New Roman" w:cs="Times New Roman"/>
          <w:color w:val="000000"/>
          <w:sz w:val="18"/>
          <w:szCs w:val="18"/>
        </w:rPr>
        <w:t>, 266 (2020).</w:t>
      </w:r>
    </w:p>
    <w:p w14:paraId="011277E0" w14:textId="0967A83C" w:rsidR="00136906" w:rsidRPr="0064635E" w:rsidRDefault="00136906"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rPr>
      </w:pPr>
      <w:r w:rsidRPr="0064635E">
        <w:rPr>
          <w:rFonts w:ascii="Times New Roman" w:eastAsia="CharisSIL" w:hAnsi="Times New Roman" w:cs="Times New Roman"/>
          <w:color w:val="000000"/>
          <w:sz w:val="18"/>
          <w:szCs w:val="18"/>
        </w:rPr>
        <w:t>H.</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Wang, J.</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Yu, X.</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Zhan, L.</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Che</w:t>
      </w:r>
      <w:r w:rsidR="00FD7A31" w:rsidRPr="0064635E">
        <w:rPr>
          <w:rFonts w:ascii="Times New Roman" w:eastAsia="CharisSIL" w:hAnsi="Times New Roman" w:cs="Times New Roman"/>
          <w:color w:val="000000"/>
          <w:sz w:val="18"/>
          <w:szCs w:val="18"/>
        </w:rPr>
        <w:t>n, Y.</w:t>
      </w:r>
      <w:r w:rsidR="00992AE0" w:rsidRPr="0064635E">
        <w:rPr>
          <w:rFonts w:ascii="Times New Roman" w:eastAsia="CharisSIL" w:hAnsi="Times New Roman" w:cs="Times New Roman"/>
          <w:color w:val="000000"/>
          <w:sz w:val="18"/>
          <w:szCs w:val="18"/>
        </w:rPr>
        <w:t xml:space="preserve"> </w:t>
      </w:r>
      <w:r w:rsidR="00FD7A31" w:rsidRPr="0064635E">
        <w:rPr>
          <w:rFonts w:ascii="Times New Roman" w:eastAsia="CharisSIL" w:hAnsi="Times New Roman" w:cs="Times New Roman"/>
          <w:color w:val="000000"/>
          <w:sz w:val="18"/>
          <w:szCs w:val="18"/>
        </w:rPr>
        <w:t>Sun, H.</w:t>
      </w:r>
      <w:r w:rsidR="00992AE0" w:rsidRPr="0064635E">
        <w:rPr>
          <w:rFonts w:ascii="Times New Roman" w:eastAsia="CharisSIL" w:hAnsi="Times New Roman" w:cs="Times New Roman"/>
          <w:color w:val="000000"/>
          <w:sz w:val="18"/>
          <w:szCs w:val="18"/>
        </w:rPr>
        <w:t xml:space="preserve"> </w:t>
      </w:r>
      <w:r w:rsidR="00FD7A31" w:rsidRPr="0064635E">
        <w:rPr>
          <w:rFonts w:ascii="Times New Roman" w:eastAsia="CharisSIL" w:hAnsi="Times New Roman" w:cs="Times New Roman"/>
          <w:color w:val="000000"/>
          <w:sz w:val="18"/>
          <w:szCs w:val="18"/>
        </w:rPr>
        <w:t xml:space="preserve">Shi. </w:t>
      </w:r>
      <w:r w:rsidR="00FD7A31" w:rsidRPr="0064635E">
        <w:rPr>
          <w:rFonts w:ascii="Times New Roman" w:eastAsia="CharisSIL" w:hAnsi="Times New Roman" w:cs="Times New Roman"/>
          <w:i/>
          <w:iCs/>
          <w:color w:val="000000"/>
          <w:sz w:val="18"/>
          <w:szCs w:val="18"/>
        </w:rPr>
        <w:t>Appl.</w:t>
      </w:r>
      <w:r w:rsidR="009A5364" w:rsidRPr="0064635E">
        <w:rPr>
          <w:rFonts w:ascii="Times New Roman" w:eastAsia="CharisSIL" w:hAnsi="Times New Roman" w:cs="Times New Roman"/>
          <w:i/>
          <w:iCs/>
          <w:color w:val="000000"/>
          <w:sz w:val="18"/>
          <w:szCs w:val="18"/>
        </w:rPr>
        <w:t xml:space="preserve"> </w:t>
      </w:r>
      <w:r w:rsidR="00FD7A31" w:rsidRPr="0064635E">
        <w:rPr>
          <w:rFonts w:ascii="Times New Roman" w:eastAsia="CharisSIL" w:hAnsi="Times New Roman" w:cs="Times New Roman"/>
          <w:i/>
          <w:iCs/>
          <w:color w:val="000000"/>
          <w:sz w:val="18"/>
          <w:szCs w:val="18"/>
        </w:rPr>
        <w:t>Surf.</w:t>
      </w:r>
      <w:r w:rsidR="009A5364" w:rsidRPr="0064635E">
        <w:rPr>
          <w:rFonts w:ascii="Times New Roman" w:eastAsia="CharisSIL" w:hAnsi="Times New Roman" w:cs="Times New Roman"/>
          <w:i/>
          <w:iCs/>
          <w:color w:val="000000"/>
          <w:sz w:val="18"/>
          <w:szCs w:val="18"/>
        </w:rPr>
        <w:t xml:space="preserve"> </w:t>
      </w:r>
      <w:r w:rsidR="00FD7A31" w:rsidRPr="0064635E">
        <w:rPr>
          <w:rFonts w:ascii="Times New Roman" w:eastAsia="CharisSIL" w:hAnsi="Times New Roman" w:cs="Times New Roman"/>
          <w:i/>
          <w:iCs/>
          <w:color w:val="000000"/>
          <w:sz w:val="18"/>
          <w:szCs w:val="18"/>
        </w:rPr>
        <w:t>Sci.</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b/>
          <w:bCs/>
          <w:color w:val="000000"/>
          <w:sz w:val="18"/>
          <w:szCs w:val="18"/>
        </w:rPr>
        <w:t>528</w:t>
      </w:r>
      <w:r w:rsidRPr="0064635E">
        <w:rPr>
          <w:rFonts w:ascii="Times New Roman" w:eastAsia="CharisSIL" w:hAnsi="Times New Roman" w:cs="Times New Roman"/>
          <w:color w:val="000000"/>
          <w:sz w:val="18"/>
          <w:szCs w:val="18"/>
        </w:rPr>
        <w:t>, 146938</w:t>
      </w:r>
      <w:r w:rsidR="00FD7A31" w:rsidRPr="0064635E">
        <w:rPr>
          <w:rFonts w:ascii="Times New Roman" w:eastAsia="CharisSIL" w:hAnsi="Times New Roman" w:cs="Times New Roman"/>
          <w:color w:val="000000"/>
          <w:sz w:val="18"/>
          <w:szCs w:val="18"/>
        </w:rPr>
        <w:t xml:space="preserve"> (2020).</w:t>
      </w:r>
    </w:p>
    <w:p w14:paraId="3C8D7E0E" w14:textId="7EEACEF4" w:rsidR="00136906" w:rsidRPr="0064635E" w:rsidRDefault="00FD7A31"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rPr>
      </w:pPr>
      <w:r w:rsidRPr="0064635E">
        <w:rPr>
          <w:rFonts w:ascii="Times New Roman" w:eastAsia="CharisSIL" w:hAnsi="Times New Roman" w:cs="Times New Roman"/>
          <w:color w:val="000000"/>
          <w:sz w:val="18"/>
          <w:szCs w:val="18"/>
        </w:rPr>
        <w:t>A.</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H.</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Elsheikh, J.</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 xml:space="preserve">Yu, </w:t>
      </w:r>
      <w:r w:rsidR="00136906" w:rsidRPr="0064635E">
        <w:rPr>
          <w:rFonts w:ascii="Times New Roman" w:eastAsia="CharisSIL" w:hAnsi="Times New Roman" w:cs="Times New Roman"/>
          <w:color w:val="000000"/>
          <w:sz w:val="18"/>
          <w:szCs w:val="18"/>
        </w:rPr>
        <w:t>R.</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Sathyamurthy, M.</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M.</w:t>
      </w:r>
      <w:r w:rsidR="00992AE0" w:rsidRPr="0064635E">
        <w:rPr>
          <w:rFonts w:ascii="Times New Roman" w:eastAsia="CharisSIL" w:hAnsi="Times New Roman" w:cs="Times New Roman"/>
          <w:color w:val="000000"/>
          <w:sz w:val="18"/>
          <w:szCs w:val="18"/>
        </w:rPr>
        <w:t xml:space="preserve"> </w:t>
      </w:r>
      <w:r w:rsidR="00136906" w:rsidRPr="0064635E">
        <w:rPr>
          <w:rFonts w:ascii="Times New Roman" w:eastAsia="CharisSIL" w:hAnsi="Times New Roman" w:cs="Times New Roman"/>
          <w:color w:val="000000"/>
          <w:sz w:val="18"/>
          <w:szCs w:val="18"/>
        </w:rPr>
        <w:t>T</w:t>
      </w:r>
      <w:r w:rsidRPr="0064635E">
        <w:rPr>
          <w:rFonts w:ascii="Times New Roman" w:eastAsia="CharisSIL" w:hAnsi="Times New Roman" w:cs="Times New Roman"/>
          <w:color w:val="000000"/>
          <w:sz w:val="18"/>
          <w:szCs w:val="18"/>
        </w:rPr>
        <w:t>awfik, S.</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Shanmugan and F.</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A.</w:t>
      </w:r>
      <w:r w:rsidR="00992AE0" w:rsidRPr="0064635E">
        <w:rPr>
          <w:rFonts w:ascii="Times New Roman" w:eastAsia="CharisSIL" w:hAnsi="Times New Roman" w:cs="Times New Roman"/>
          <w:color w:val="000000"/>
          <w:sz w:val="18"/>
          <w:szCs w:val="18"/>
        </w:rPr>
        <w:t xml:space="preserve"> </w:t>
      </w:r>
      <w:r w:rsidR="00136906" w:rsidRPr="0064635E">
        <w:rPr>
          <w:rFonts w:ascii="Times New Roman" w:eastAsia="CharisSIL" w:hAnsi="Times New Roman" w:cs="Times New Roman"/>
          <w:color w:val="000000"/>
          <w:sz w:val="18"/>
          <w:szCs w:val="18"/>
        </w:rPr>
        <w:t xml:space="preserve">Essa.   </w:t>
      </w:r>
      <w:r w:rsidR="00136906" w:rsidRPr="0064635E">
        <w:rPr>
          <w:rFonts w:ascii="Times New Roman" w:eastAsia="CharisSIL" w:hAnsi="Times New Roman" w:cs="Times New Roman"/>
          <w:i/>
          <w:iCs/>
          <w:color w:val="000000"/>
          <w:sz w:val="18"/>
          <w:szCs w:val="18"/>
        </w:rPr>
        <w:t>J. Al</w:t>
      </w:r>
      <w:r w:rsidRPr="0064635E">
        <w:rPr>
          <w:rFonts w:ascii="Times New Roman" w:eastAsia="CharisSIL" w:hAnsi="Times New Roman" w:cs="Times New Roman"/>
          <w:i/>
          <w:iCs/>
          <w:color w:val="000000"/>
          <w:sz w:val="18"/>
          <w:szCs w:val="18"/>
        </w:rPr>
        <w:t>loys Compd.,</w:t>
      </w:r>
      <w:r w:rsidRPr="0064635E">
        <w:rPr>
          <w:rFonts w:ascii="Times New Roman" w:eastAsia="CharisSIL" w:hAnsi="Times New Roman" w:cs="Times New Roman"/>
          <w:color w:val="000000"/>
          <w:sz w:val="18"/>
          <w:szCs w:val="18"/>
        </w:rPr>
        <w:t xml:space="preserve"> </w:t>
      </w:r>
      <w:r w:rsidR="00136906" w:rsidRPr="0064635E">
        <w:rPr>
          <w:rFonts w:ascii="Times New Roman" w:eastAsia="CharisSIL" w:hAnsi="Times New Roman" w:cs="Times New Roman"/>
          <w:b/>
          <w:bCs/>
          <w:color w:val="000000"/>
          <w:sz w:val="18"/>
          <w:szCs w:val="18"/>
        </w:rPr>
        <w:t>821</w:t>
      </w:r>
      <w:r w:rsidR="00136906" w:rsidRPr="0064635E">
        <w:rPr>
          <w:rFonts w:ascii="Times New Roman" w:eastAsia="CharisSIL" w:hAnsi="Times New Roman" w:cs="Times New Roman"/>
          <w:color w:val="000000"/>
          <w:sz w:val="18"/>
          <w:szCs w:val="18"/>
        </w:rPr>
        <w:t>, 153494</w:t>
      </w:r>
      <w:r w:rsidRPr="0064635E">
        <w:rPr>
          <w:rFonts w:ascii="Times New Roman" w:eastAsia="CharisSIL" w:hAnsi="Times New Roman" w:cs="Times New Roman"/>
          <w:color w:val="000000"/>
          <w:sz w:val="18"/>
          <w:szCs w:val="18"/>
        </w:rPr>
        <w:t xml:space="preserve"> (2020)</w:t>
      </w:r>
      <w:r w:rsidR="00136906" w:rsidRPr="0064635E">
        <w:rPr>
          <w:rFonts w:ascii="Times New Roman" w:eastAsia="CharisSIL" w:hAnsi="Times New Roman" w:cs="Times New Roman"/>
          <w:color w:val="000000"/>
          <w:sz w:val="18"/>
          <w:szCs w:val="18"/>
        </w:rPr>
        <w:t>.</w:t>
      </w:r>
    </w:p>
    <w:p w14:paraId="1B29A2FA" w14:textId="2789C17D" w:rsidR="00136906" w:rsidRPr="0064635E" w:rsidRDefault="00136906"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rPr>
      </w:pPr>
      <w:r w:rsidRPr="0064635E">
        <w:rPr>
          <w:rFonts w:ascii="Times New Roman" w:eastAsia="CharisSIL" w:hAnsi="Times New Roman" w:cs="Times New Roman"/>
          <w:color w:val="000000"/>
          <w:sz w:val="18"/>
          <w:szCs w:val="18"/>
        </w:rPr>
        <w:t>H.</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Zhou, Z.</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Wen, J.</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Liu, J.</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Ke, X.</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Duan and S.</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Wang</w:t>
      </w:r>
      <w:r w:rsidR="00FD7A31" w:rsidRPr="0064635E">
        <w:rPr>
          <w:rFonts w:ascii="Times New Roman" w:eastAsia="CharisSIL" w:hAnsi="Times New Roman" w:cs="Times New Roman"/>
          <w:color w:val="000000"/>
          <w:sz w:val="18"/>
          <w:szCs w:val="18"/>
        </w:rPr>
        <w:t xml:space="preserve">, </w:t>
      </w:r>
      <w:r w:rsidR="00FD7A31" w:rsidRPr="0064635E">
        <w:rPr>
          <w:rFonts w:ascii="Times New Roman" w:eastAsia="CharisSIL" w:hAnsi="Times New Roman" w:cs="Times New Roman"/>
          <w:i/>
          <w:iCs/>
          <w:color w:val="000000"/>
          <w:sz w:val="18"/>
          <w:szCs w:val="18"/>
        </w:rPr>
        <w:t xml:space="preserve">Appl. </w:t>
      </w:r>
      <w:proofErr w:type="spellStart"/>
      <w:r w:rsidR="00FD7A31" w:rsidRPr="0064635E">
        <w:rPr>
          <w:rFonts w:ascii="Times New Roman" w:eastAsia="CharisSIL" w:hAnsi="Times New Roman" w:cs="Times New Roman"/>
          <w:i/>
          <w:iCs/>
          <w:color w:val="000000"/>
          <w:sz w:val="18"/>
          <w:szCs w:val="18"/>
        </w:rPr>
        <w:t>Catal</w:t>
      </w:r>
      <w:proofErr w:type="spellEnd"/>
      <w:r w:rsidR="00FD7A31" w:rsidRPr="0064635E">
        <w:rPr>
          <w:rFonts w:ascii="Times New Roman" w:eastAsia="CharisSIL" w:hAnsi="Times New Roman" w:cs="Times New Roman"/>
          <w:i/>
          <w:iCs/>
          <w:color w:val="000000"/>
          <w:sz w:val="18"/>
          <w:szCs w:val="18"/>
        </w:rPr>
        <w:t>. B Environ</w:t>
      </w:r>
      <w:r w:rsidR="00FD7A31" w:rsidRPr="0064635E">
        <w:rPr>
          <w:rFonts w:ascii="Times New Roman" w:eastAsia="CharisSIL" w:hAnsi="Times New Roman" w:cs="Times New Roman"/>
          <w:color w:val="000000"/>
          <w:sz w:val="18"/>
          <w:szCs w:val="18"/>
        </w:rPr>
        <w:t xml:space="preserve">. </w:t>
      </w:r>
      <w:r w:rsidR="00FD7A31" w:rsidRPr="0064635E">
        <w:rPr>
          <w:rFonts w:ascii="Times New Roman" w:eastAsia="CharisSIL" w:hAnsi="Times New Roman" w:cs="Times New Roman"/>
          <w:b/>
          <w:bCs/>
          <w:color w:val="000000"/>
          <w:sz w:val="18"/>
          <w:szCs w:val="18"/>
        </w:rPr>
        <w:t>242</w:t>
      </w:r>
      <w:r w:rsidR="00FD7A31" w:rsidRPr="0064635E">
        <w:rPr>
          <w:rFonts w:ascii="Times New Roman" w:eastAsia="CharisSIL" w:hAnsi="Times New Roman" w:cs="Times New Roman"/>
          <w:color w:val="000000"/>
          <w:sz w:val="18"/>
          <w:szCs w:val="18"/>
        </w:rPr>
        <w:t>, 76–84 (2019). </w:t>
      </w:r>
    </w:p>
    <w:p w14:paraId="275DFF21" w14:textId="67AD28E6" w:rsidR="00136906" w:rsidRPr="0064635E" w:rsidRDefault="00FD7A31"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rPr>
      </w:pPr>
      <w:r w:rsidRPr="0064635E">
        <w:rPr>
          <w:rFonts w:ascii="Times New Roman" w:eastAsia="CharisSIL" w:hAnsi="Times New Roman" w:cs="Times New Roman"/>
          <w:color w:val="000000"/>
          <w:sz w:val="18"/>
          <w:szCs w:val="18"/>
        </w:rPr>
        <w:t>C.</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Liu, J.</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Zhou, J.</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Su and L.</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 xml:space="preserve">Guo, </w:t>
      </w:r>
      <w:r w:rsidRPr="0064635E">
        <w:rPr>
          <w:rFonts w:ascii="Times New Roman" w:eastAsia="CharisSIL" w:hAnsi="Times New Roman" w:cs="Times New Roman"/>
          <w:i/>
          <w:iCs/>
          <w:color w:val="000000"/>
          <w:sz w:val="18"/>
          <w:szCs w:val="18"/>
        </w:rPr>
        <w:t xml:space="preserve">Appl. </w:t>
      </w:r>
      <w:proofErr w:type="spellStart"/>
      <w:r w:rsidRPr="0064635E">
        <w:rPr>
          <w:rFonts w:ascii="Times New Roman" w:eastAsia="CharisSIL" w:hAnsi="Times New Roman" w:cs="Times New Roman"/>
          <w:i/>
          <w:iCs/>
          <w:color w:val="000000"/>
          <w:sz w:val="18"/>
          <w:szCs w:val="18"/>
        </w:rPr>
        <w:t>Catal</w:t>
      </w:r>
      <w:proofErr w:type="spellEnd"/>
      <w:r w:rsidRPr="0064635E">
        <w:rPr>
          <w:rFonts w:ascii="Times New Roman" w:eastAsia="CharisSIL" w:hAnsi="Times New Roman" w:cs="Times New Roman"/>
          <w:i/>
          <w:iCs/>
          <w:color w:val="000000"/>
          <w:sz w:val="18"/>
          <w:szCs w:val="18"/>
        </w:rPr>
        <w:t>. B Environ.</w:t>
      </w:r>
      <w:r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b/>
          <w:bCs/>
          <w:color w:val="000000"/>
          <w:sz w:val="18"/>
          <w:szCs w:val="18"/>
        </w:rPr>
        <w:t>241</w:t>
      </w:r>
      <w:r w:rsidRPr="0064635E">
        <w:rPr>
          <w:rFonts w:ascii="Times New Roman" w:eastAsia="CharisSIL" w:hAnsi="Times New Roman" w:cs="Times New Roman"/>
          <w:color w:val="000000"/>
          <w:sz w:val="18"/>
          <w:szCs w:val="18"/>
        </w:rPr>
        <w:t>, 506–513 (2019). </w:t>
      </w:r>
    </w:p>
    <w:p w14:paraId="5C115234" w14:textId="4595FC3E" w:rsidR="00781E4D" w:rsidRPr="0064635E" w:rsidRDefault="00FD7A31"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rPr>
      </w:pPr>
      <w:r w:rsidRPr="0064635E">
        <w:rPr>
          <w:rFonts w:ascii="Times New Roman" w:eastAsia="CharisSIL" w:hAnsi="Times New Roman" w:cs="Times New Roman"/>
          <w:color w:val="000000"/>
          <w:sz w:val="18"/>
          <w:szCs w:val="18"/>
        </w:rPr>
        <w:t>P.</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S.</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Chauhan, A.</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Mishra, G.</w:t>
      </w:r>
      <w:r w:rsidR="00992AE0"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 xml:space="preserve">Bhatt and </w:t>
      </w:r>
      <w:r w:rsidR="00136906" w:rsidRPr="0064635E">
        <w:rPr>
          <w:rFonts w:ascii="Times New Roman" w:eastAsia="CharisSIL" w:hAnsi="Times New Roman" w:cs="Times New Roman"/>
          <w:color w:val="000000"/>
          <w:sz w:val="18"/>
          <w:szCs w:val="18"/>
        </w:rPr>
        <w:t>S.</w:t>
      </w:r>
      <w:r w:rsidR="00992AE0" w:rsidRPr="0064635E">
        <w:rPr>
          <w:rFonts w:ascii="Times New Roman" w:eastAsia="CharisSIL" w:hAnsi="Times New Roman" w:cs="Times New Roman"/>
          <w:color w:val="000000"/>
          <w:sz w:val="18"/>
          <w:szCs w:val="18"/>
        </w:rPr>
        <w:t xml:space="preserve"> </w:t>
      </w:r>
      <w:r w:rsidR="00136906" w:rsidRPr="0064635E">
        <w:rPr>
          <w:rFonts w:ascii="Times New Roman" w:eastAsia="CharisSIL" w:hAnsi="Times New Roman" w:cs="Times New Roman"/>
          <w:color w:val="000000"/>
          <w:sz w:val="18"/>
          <w:szCs w:val="18"/>
        </w:rPr>
        <w:t xml:space="preserve">Bhattacharya. </w:t>
      </w:r>
      <w:r w:rsidR="00136906" w:rsidRPr="0064635E">
        <w:rPr>
          <w:rFonts w:ascii="Times New Roman" w:eastAsia="CharisSIL" w:hAnsi="Times New Roman" w:cs="Times New Roman"/>
          <w:i/>
          <w:iCs/>
          <w:color w:val="000000"/>
          <w:sz w:val="18"/>
          <w:szCs w:val="18"/>
        </w:rPr>
        <w:t xml:space="preserve">Mater. Sci. </w:t>
      </w:r>
      <w:proofErr w:type="spellStart"/>
      <w:r w:rsidR="00136906" w:rsidRPr="0064635E">
        <w:rPr>
          <w:rFonts w:ascii="Times New Roman" w:eastAsia="CharisSIL" w:hAnsi="Times New Roman" w:cs="Times New Roman"/>
          <w:i/>
          <w:iCs/>
          <w:color w:val="000000"/>
          <w:sz w:val="18"/>
          <w:szCs w:val="18"/>
        </w:rPr>
        <w:t>Semicon</w:t>
      </w:r>
      <w:r w:rsidRPr="0064635E">
        <w:rPr>
          <w:rFonts w:ascii="Times New Roman" w:eastAsia="CharisSIL" w:hAnsi="Times New Roman" w:cs="Times New Roman"/>
          <w:i/>
          <w:iCs/>
          <w:color w:val="000000"/>
          <w:sz w:val="18"/>
          <w:szCs w:val="18"/>
        </w:rPr>
        <w:t>d</w:t>
      </w:r>
      <w:proofErr w:type="spellEnd"/>
      <w:r w:rsidRPr="0064635E">
        <w:rPr>
          <w:rFonts w:ascii="Times New Roman" w:eastAsia="CharisSIL" w:hAnsi="Times New Roman" w:cs="Times New Roman"/>
          <w:i/>
          <w:iCs/>
          <w:color w:val="000000"/>
          <w:sz w:val="18"/>
          <w:szCs w:val="18"/>
        </w:rPr>
        <w:t>. Process.</w:t>
      </w:r>
      <w:r w:rsidRPr="0064635E">
        <w:rPr>
          <w:rFonts w:ascii="Times New Roman" w:eastAsia="CharisSIL" w:hAnsi="Times New Roman" w:cs="Times New Roman"/>
          <w:color w:val="000000"/>
          <w:sz w:val="18"/>
          <w:szCs w:val="18"/>
        </w:rPr>
        <w:t xml:space="preserve"> </w:t>
      </w:r>
      <w:r w:rsidR="00136906" w:rsidRPr="0064635E">
        <w:rPr>
          <w:rFonts w:ascii="Times New Roman" w:eastAsia="CharisSIL" w:hAnsi="Times New Roman" w:cs="Times New Roman"/>
          <w:b/>
          <w:bCs/>
          <w:color w:val="000000"/>
          <w:sz w:val="18"/>
          <w:szCs w:val="18"/>
        </w:rPr>
        <w:t>123</w:t>
      </w:r>
      <w:r w:rsidR="00136906" w:rsidRPr="0064635E">
        <w:rPr>
          <w:rFonts w:ascii="Times New Roman" w:eastAsia="CharisSIL" w:hAnsi="Times New Roman" w:cs="Times New Roman"/>
          <w:color w:val="000000"/>
          <w:sz w:val="18"/>
          <w:szCs w:val="18"/>
        </w:rPr>
        <w:t>, 105528</w:t>
      </w:r>
      <w:r w:rsidRPr="0064635E">
        <w:rPr>
          <w:rFonts w:ascii="Times New Roman" w:eastAsia="CharisSIL" w:hAnsi="Times New Roman" w:cs="Times New Roman"/>
          <w:color w:val="000000"/>
          <w:sz w:val="18"/>
          <w:szCs w:val="18"/>
        </w:rPr>
        <w:t xml:space="preserve"> (2021).</w:t>
      </w:r>
      <w:r w:rsidR="00C24F01" w:rsidRPr="0064635E">
        <w:rPr>
          <w:rFonts w:ascii="Times New Roman" w:eastAsia="CharisSIL" w:hAnsi="Times New Roman" w:cs="Times New Roman"/>
          <w:color w:val="000000"/>
          <w:sz w:val="18"/>
          <w:szCs w:val="18"/>
        </w:rPr>
        <w:t xml:space="preserve"> </w:t>
      </w:r>
    </w:p>
    <w:p w14:paraId="1F8B7E18" w14:textId="4A90CA0A" w:rsidR="00781E4D" w:rsidRPr="0064635E" w:rsidRDefault="0030760B"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rPr>
      </w:pPr>
      <w:r w:rsidRPr="0064635E">
        <w:rPr>
          <w:rFonts w:ascii="Times New Roman" w:eastAsia="CharisSIL" w:hAnsi="Times New Roman" w:cs="Times New Roman"/>
          <w:color w:val="000000"/>
          <w:sz w:val="18"/>
          <w:szCs w:val="18"/>
        </w:rPr>
        <w:t>J.</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Zhou, Z.</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Zhang, X.</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Kong, F.</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He, R.</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Zhao, R.</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Wu, T.</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Wei, L.</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Wang and J.</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Feng, Appl. Surf. Sci. 510, 145442 (2020)</w:t>
      </w:r>
      <w:r w:rsidR="000353F5" w:rsidRPr="0064635E">
        <w:rPr>
          <w:rFonts w:ascii="Times New Roman" w:eastAsia="CharisSIL" w:hAnsi="Times New Roman" w:cs="Times New Roman"/>
          <w:color w:val="000000"/>
          <w:sz w:val="18"/>
          <w:szCs w:val="18"/>
        </w:rPr>
        <w:t>.</w:t>
      </w:r>
    </w:p>
    <w:p w14:paraId="45711318" w14:textId="3CE2354C" w:rsidR="00713D70" w:rsidRPr="0064635E" w:rsidRDefault="00713D70"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rPr>
      </w:pPr>
      <w:r w:rsidRPr="0064635E">
        <w:rPr>
          <w:rFonts w:ascii="Times New Roman" w:eastAsia="CharisSIL" w:hAnsi="Times New Roman" w:cs="Times New Roman"/>
          <w:color w:val="000000"/>
          <w:sz w:val="18"/>
          <w:szCs w:val="18"/>
        </w:rPr>
        <w:t>S.</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Jayswal and R.</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S.</w:t>
      </w:r>
      <w:r w:rsidR="009A5364" w:rsidRPr="0064635E">
        <w:rPr>
          <w:rFonts w:ascii="Times New Roman" w:eastAsia="CharisSIL" w:hAnsi="Times New Roman" w:cs="Times New Roman"/>
          <w:color w:val="000000"/>
          <w:sz w:val="18"/>
          <w:szCs w:val="18"/>
        </w:rPr>
        <w:t xml:space="preserve"> </w:t>
      </w:r>
      <w:proofErr w:type="spellStart"/>
      <w:r w:rsidRPr="0064635E">
        <w:rPr>
          <w:rFonts w:ascii="Times New Roman" w:eastAsia="CharisSIL" w:hAnsi="Times New Roman" w:cs="Times New Roman"/>
          <w:color w:val="000000"/>
          <w:sz w:val="18"/>
          <w:szCs w:val="18"/>
        </w:rPr>
        <w:t>Moirangthem</w:t>
      </w:r>
      <w:proofErr w:type="spellEnd"/>
      <w:r w:rsidRPr="0064635E">
        <w:rPr>
          <w:rFonts w:ascii="Times New Roman" w:eastAsia="CharisSIL" w:hAnsi="Times New Roman" w:cs="Times New Roman"/>
          <w:color w:val="000000"/>
          <w:sz w:val="18"/>
          <w:szCs w:val="18"/>
        </w:rPr>
        <w:t>. New J. Chem. 42, 13689-13701(2018).</w:t>
      </w:r>
    </w:p>
    <w:p w14:paraId="1DF65849" w14:textId="55F4B0CB" w:rsidR="001F2931" w:rsidRPr="0064635E" w:rsidRDefault="00C31919"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rPr>
      </w:pPr>
      <w:r w:rsidRPr="0064635E">
        <w:rPr>
          <w:rFonts w:ascii="Times New Roman" w:eastAsia="CharisSIL" w:hAnsi="Times New Roman" w:cs="Times New Roman"/>
          <w:color w:val="000000"/>
          <w:sz w:val="18"/>
          <w:szCs w:val="18"/>
        </w:rPr>
        <w:t>D.</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Govinda, M.</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P.</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S.</w:t>
      </w:r>
      <w:r w:rsidR="009A5364" w:rsidRPr="0064635E">
        <w:rPr>
          <w:rFonts w:ascii="Times New Roman" w:eastAsia="CharisSIL" w:hAnsi="Times New Roman" w:cs="Times New Roman"/>
          <w:color w:val="000000"/>
          <w:sz w:val="18"/>
          <w:szCs w:val="18"/>
        </w:rPr>
        <w:t xml:space="preserve"> </w:t>
      </w:r>
      <w:r w:rsidR="00713D70" w:rsidRPr="0064635E">
        <w:rPr>
          <w:rFonts w:ascii="Times New Roman" w:eastAsia="CharisSIL" w:hAnsi="Times New Roman" w:cs="Times New Roman"/>
          <w:color w:val="000000"/>
          <w:sz w:val="18"/>
          <w:szCs w:val="18"/>
        </w:rPr>
        <w:t xml:space="preserve">Rao and </w:t>
      </w:r>
      <w:r w:rsidRPr="0064635E">
        <w:rPr>
          <w:rFonts w:ascii="Times New Roman" w:eastAsia="CharisSIL" w:hAnsi="Times New Roman" w:cs="Times New Roman"/>
          <w:color w:val="000000"/>
          <w:sz w:val="18"/>
          <w:szCs w:val="18"/>
        </w:rPr>
        <w:t>D.</w:t>
      </w:r>
      <w:r w:rsidR="009A5364" w:rsidRPr="0064635E">
        <w:rPr>
          <w:rFonts w:ascii="Times New Roman" w:eastAsia="CharisSIL" w:hAnsi="Times New Roman" w:cs="Times New Roman"/>
          <w:color w:val="000000"/>
          <w:sz w:val="18"/>
          <w:szCs w:val="18"/>
        </w:rPr>
        <w:t xml:space="preserve"> </w:t>
      </w:r>
      <w:r w:rsidRPr="0064635E">
        <w:rPr>
          <w:rFonts w:ascii="Times New Roman" w:eastAsia="CharisSIL" w:hAnsi="Times New Roman" w:cs="Times New Roman"/>
          <w:color w:val="000000"/>
          <w:sz w:val="18"/>
          <w:szCs w:val="18"/>
        </w:rPr>
        <w:t>M.</w:t>
      </w:r>
      <w:r w:rsidR="009A5364" w:rsidRPr="0064635E">
        <w:rPr>
          <w:rFonts w:ascii="Times New Roman" w:eastAsia="CharisSIL" w:hAnsi="Times New Roman" w:cs="Times New Roman"/>
          <w:color w:val="000000"/>
          <w:sz w:val="18"/>
          <w:szCs w:val="18"/>
        </w:rPr>
        <w:t xml:space="preserve"> </w:t>
      </w:r>
      <w:proofErr w:type="spellStart"/>
      <w:r w:rsidR="00713D70" w:rsidRPr="0064635E">
        <w:rPr>
          <w:rFonts w:ascii="Times New Roman" w:eastAsia="CharisSIL" w:hAnsi="Times New Roman" w:cs="Times New Roman"/>
          <w:color w:val="000000"/>
          <w:sz w:val="18"/>
          <w:szCs w:val="18"/>
        </w:rPr>
        <w:t>Potukuchi</w:t>
      </w:r>
      <w:proofErr w:type="spellEnd"/>
      <w:r w:rsidR="00713D70" w:rsidRPr="0064635E">
        <w:rPr>
          <w:rFonts w:ascii="Times New Roman" w:eastAsia="CharisSIL" w:hAnsi="Times New Roman" w:cs="Times New Roman"/>
          <w:color w:val="000000"/>
          <w:sz w:val="18"/>
          <w:szCs w:val="18"/>
        </w:rPr>
        <w:t xml:space="preserve">, </w:t>
      </w:r>
      <w:proofErr w:type="spellStart"/>
      <w:r w:rsidR="00713D70" w:rsidRPr="0064635E">
        <w:rPr>
          <w:rFonts w:ascii="Times New Roman" w:eastAsia="CharisSIL" w:hAnsi="Times New Roman" w:cs="Times New Roman"/>
          <w:i/>
          <w:iCs/>
          <w:color w:val="000000"/>
          <w:sz w:val="18"/>
          <w:szCs w:val="18"/>
        </w:rPr>
        <w:t>Inorg</w:t>
      </w:r>
      <w:proofErr w:type="spellEnd"/>
      <w:r w:rsidR="00713D70" w:rsidRPr="0064635E">
        <w:rPr>
          <w:rFonts w:ascii="Times New Roman" w:eastAsia="CharisSIL" w:hAnsi="Times New Roman" w:cs="Times New Roman"/>
          <w:i/>
          <w:iCs/>
          <w:color w:val="000000"/>
          <w:sz w:val="18"/>
          <w:szCs w:val="18"/>
        </w:rPr>
        <w:t>. Nano-Met. Chem.</w:t>
      </w:r>
      <w:r w:rsidR="00713D70" w:rsidRPr="0064635E">
        <w:rPr>
          <w:rFonts w:ascii="Times New Roman" w:eastAsia="CharisSIL" w:hAnsi="Times New Roman" w:cs="Times New Roman"/>
          <w:color w:val="000000"/>
          <w:sz w:val="18"/>
          <w:szCs w:val="18"/>
        </w:rPr>
        <w:t xml:space="preserve"> </w:t>
      </w:r>
      <w:r w:rsidR="00713D70" w:rsidRPr="0064635E">
        <w:rPr>
          <w:rFonts w:ascii="Times New Roman" w:eastAsia="CharisSIL" w:hAnsi="Times New Roman" w:cs="Times New Roman"/>
          <w:b/>
          <w:bCs/>
          <w:color w:val="000000"/>
          <w:sz w:val="18"/>
          <w:szCs w:val="18"/>
        </w:rPr>
        <w:t>52</w:t>
      </w:r>
      <w:r w:rsidR="00713D70" w:rsidRPr="0064635E">
        <w:rPr>
          <w:rFonts w:ascii="Times New Roman" w:eastAsia="CharisSIL" w:hAnsi="Times New Roman" w:cs="Times New Roman"/>
          <w:color w:val="000000"/>
          <w:sz w:val="18"/>
          <w:szCs w:val="18"/>
        </w:rPr>
        <w:t>, 1059-1076 (2022).</w:t>
      </w:r>
    </w:p>
    <w:p w14:paraId="0EA5B6D3" w14:textId="470B7394" w:rsidR="001F2931" w:rsidRPr="0064635E" w:rsidRDefault="001F2931"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lang w:val="pt-BR"/>
        </w:rPr>
      </w:pPr>
      <w:r w:rsidRPr="0064635E">
        <w:rPr>
          <w:rFonts w:ascii="Times New Roman" w:eastAsia="CharisSIL" w:hAnsi="Times New Roman" w:cs="Times New Roman"/>
          <w:color w:val="000000"/>
          <w:sz w:val="18"/>
          <w:szCs w:val="18"/>
          <w:lang w:val="pt-BR"/>
        </w:rPr>
        <w:t>D.Govinda, G.</w:t>
      </w:r>
      <w:r w:rsidR="009A5364"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color w:val="000000"/>
          <w:sz w:val="18"/>
          <w:szCs w:val="18"/>
          <w:lang w:val="pt-BR"/>
        </w:rPr>
        <w:t>T.</w:t>
      </w:r>
      <w:r w:rsidR="009A5364"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color w:val="000000"/>
          <w:sz w:val="18"/>
          <w:szCs w:val="18"/>
          <w:lang w:val="pt-BR"/>
        </w:rPr>
        <w:t>Rao, M.</w:t>
      </w:r>
      <w:r w:rsidR="009A5364"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color w:val="000000"/>
          <w:sz w:val="18"/>
          <w:szCs w:val="18"/>
          <w:lang w:val="pt-BR"/>
        </w:rPr>
        <w:t>P.</w:t>
      </w:r>
      <w:r w:rsidR="009A5364"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color w:val="000000"/>
          <w:sz w:val="18"/>
          <w:szCs w:val="18"/>
          <w:lang w:val="pt-BR"/>
        </w:rPr>
        <w:t>S.</w:t>
      </w:r>
      <w:r w:rsidR="009A5364"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color w:val="000000"/>
          <w:sz w:val="18"/>
          <w:szCs w:val="18"/>
          <w:lang w:val="pt-BR"/>
        </w:rPr>
        <w:t>Rao, B.</w:t>
      </w:r>
      <w:r w:rsidR="009A5364"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color w:val="000000"/>
          <w:sz w:val="18"/>
          <w:szCs w:val="18"/>
          <w:lang w:val="pt-BR"/>
        </w:rPr>
        <w:t xml:space="preserve">Babu and K.Yoo, </w:t>
      </w:r>
      <w:r w:rsidRPr="0064635E">
        <w:rPr>
          <w:rFonts w:ascii="Times New Roman" w:eastAsia="CharisSIL" w:hAnsi="Times New Roman" w:cs="Times New Roman"/>
          <w:i/>
          <w:iCs/>
          <w:color w:val="000000"/>
          <w:sz w:val="18"/>
          <w:szCs w:val="18"/>
          <w:lang w:val="pt-BR"/>
        </w:rPr>
        <w:t>Catalysts</w:t>
      </w:r>
      <w:r w:rsidRPr="0064635E">
        <w:rPr>
          <w:rFonts w:ascii="Times New Roman" w:eastAsia="CharisSIL" w:hAnsi="Times New Roman" w:cs="Times New Roman"/>
          <w:color w:val="000000"/>
          <w:sz w:val="18"/>
          <w:szCs w:val="18"/>
          <w:lang w:val="pt-BR"/>
        </w:rPr>
        <w:t xml:space="preserve">, </w:t>
      </w:r>
      <w:r w:rsidRPr="0064635E">
        <w:rPr>
          <w:rFonts w:ascii="Times New Roman" w:eastAsia="CharisSIL" w:hAnsi="Times New Roman" w:cs="Times New Roman"/>
          <w:b/>
          <w:bCs/>
          <w:color w:val="000000"/>
          <w:sz w:val="18"/>
          <w:szCs w:val="18"/>
          <w:lang w:val="pt-BR"/>
        </w:rPr>
        <w:t>12</w:t>
      </w:r>
      <w:r w:rsidRPr="0064635E">
        <w:rPr>
          <w:rFonts w:ascii="Times New Roman" w:eastAsia="CharisSIL" w:hAnsi="Times New Roman" w:cs="Times New Roman"/>
          <w:color w:val="000000"/>
          <w:sz w:val="18"/>
          <w:szCs w:val="18"/>
          <w:lang w:val="pt-BR"/>
        </w:rPr>
        <w:t>, 328 (2022).</w:t>
      </w:r>
    </w:p>
    <w:p w14:paraId="06636904" w14:textId="5D9C2204" w:rsidR="00E82429" w:rsidRPr="0064635E" w:rsidRDefault="00E82429" w:rsidP="0064635E">
      <w:pPr>
        <w:pStyle w:val="ListParagraph"/>
        <w:numPr>
          <w:ilvl w:val="0"/>
          <w:numId w:val="2"/>
        </w:numPr>
        <w:autoSpaceDE w:val="0"/>
        <w:autoSpaceDN w:val="0"/>
        <w:adjustRightInd w:val="0"/>
        <w:spacing w:after="0" w:line="240" w:lineRule="auto"/>
        <w:ind w:left="357" w:hanging="357"/>
        <w:jc w:val="both"/>
        <w:rPr>
          <w:rFonts w:ascii="Times New Roman" w:eastAsia="CharisSIL" w:hAnsi="Times New Roman" w:cs="Times New Roman"/>
          <w:color w:val="000000"/>
          <w:sz w:val="18"/>
          <w:szCs w:val="18"/>
          <w:lang w:val="sv-SE"/>
        </w:rPr>
      </w:pPr>
      <w:r w:rsidRPr="0064635E">
        <w:rPr>
          <w:rFonts w:ascii="Times New Roman" w:eastAsia="CharisSIL" w:hAnsi="Times New Roman" w:cs="Times New Roman"/>
          <w:color w:val="000000"/>
          <w:sz w:val="18"/>
          <w:szCs w:val="18"/>
          <w:lang w:val="sv-SE"/>
        </w:rPr>
        <w:t>R.</w:t>
      </w:r>
      <w:r w:rsidR="009A5364" w:rsidRPr="0064635E">
        <w:rPr>
          <w:rFonts w:ascii="Times New Roman" w:eastAsia="CharisSIL" w:hAnsi="Times New Roman" w:cs="Times New Roman"/>
          <w:color w:val="000000"/>
          <w:sz w:val="18"/>
          <w:szCs w:val="18"/>
          <w:lang w:val="sv-SE"/>
        </w:rPr>
        <w:t xml:space="preserve"> </w:t>
      </w:r>
      <w:r w:rsidRPr="0064635E">
        <w:rPr>
          <w:rFonts w:ascii="Times New Roman" w:eastAsia="CharisSIL" w:hAnsi="Times New Roman" w:cs="Times New Roman"/>
          <w:color w:val="000000"/>
          <w:sz w:val="18"/>
          <w:szCs w:val="18"/>
          <w:lang w:val="sv-SE"/>
        </w:rPr>
        <w:t>J.</w:t>
      </w:r>
      <w:r w:rsidR="009A5364" w:rsidRPr="0064635E">
        <w:rPr>
          <w:rFonts w:ascii="Times New Roman" w:eastAsia="CharisSIL" w:hAnsi="Times New Roman" w:cs="Times New Roman"/>
          <w:color w:val="000000"/>
          <w:sz w:val="18"/>
          <w:szCs w:val="18"/>
          <w:lang w:val="sv-SE"/>
        </w:rPr>
        <w:t xml:space="preserve"> </w:t>
      </w:r>
      <w:r w:rsidRPr="0064635E">
        <w:rPr>
          <w:rFonts w:ascii="Times New Roman" w:eastAsia="CharisSIL" w:hAnsi="Times New Roman" w:cs="Times New Roman"/>
          <w:color w:val="000000"/>
          <w:sz w:val="18"/>
          <w:szCs w:val="18"/>
          <w:lang w:val="sv-SE"/>
        </w:rPr>
        <w:t>Stella, I.</w:t>
      </w:r>
      <w:r w:rsidR="009A5364" w:rsidRPr="0064635E">
        <w:rPr>
          <w:rFonts w:ascii="Times New Roman" w:eastAsia="CharisSIL" w:hAnsi="Times New Roman" w:cs="Times New Roman"/>
          <w:color w:val="000000"/>
          <w:sz w:val="18"/>
          <w:szCs w:val="18"/>
          <w:lang w:val="sv-SE"/>
        </w:rPr>
        <w:t xml:space="preserve"> </w:t>
      </w:r>
      <w:r w:rsidRPr="0064635E">
        <w:rPr>
          <w:rFonts w:ascii="Times New Roman" w:eastAsia="CharisSIL" w:hAnsi="Times New Roman" w:cs="Times New Roman"/>
          <w:color w:val="000000"/>
          <w:sz w:val="18"/>
          <w:szCs w:val="18"/>
          <w:lang w:val="sv-SE"/>
        </w:rPr>
        <w:t>Sreevani, G.</w:t>
      </w:r>
      <w:r w:rsidR="009A5364" w:rsidRPr="0064635E">
        <w:rPr>
          <w:rFonts w:ascii="Times New Roman" w:eastAsia="CharisSIL" w:hAnsi="Times New Roman" w:cs="Times New Roman"/>
          <w:color w:val="000000"/>
          <w:sz w:val="18"/>
          <w:szCs w:val="18"/>
          <w:lang w:val="sv-SE"/>
        </w:rPr>
        <w:t xml:space="preserve"> </w:t>
      </w:r>
      <w:r w:rsidRPr="0064635E">
        <w:rPr>
          <w:rFonts w:ascii="Times New Roman" w:eastAsia="CharisSIL" w:hAnsi="Times New Roman" w:cs="Times New Roman"/>
          <w:color w:val="000000"/>
          <w:sz w:val="18"/>
          <w:szCs w:val="18"/>
          <w:lang w:val="sv-SE"/>
        </w:rPr>
        <w:t>T.</w:t>
      </w:r>
      <w:r w:rsidR="009A5364" w:rsidRPr="0064635E">
        <w:rPr>
          <w:rFonts w:ascii="Times New Roman" w:eastAsia="CharisSIL" w:hAnsi="Times New Roman" w:cs="Times New Roman"/>
          <w:color w:val="000000"/>
          <w:sz w:val="18"/>
          <w:szCs w:val="18"/>
          <w:lang w:val="sv-SE"/>
        </w:rPr>
        <w:t xml:space="preserve"> </w:t>
      </w:r>
      <w:r w:rsidRPr="0064635E">
        <w:rPr>
          <w:rFonts w:ascii="Times New Roman" w:eastAsia="CharisSIL" w:hAnsi="Times New Roman" w:cs="Times New Roman"/>
          <w:color w:val="000000"/>
          <w:sz w:val="18"/>
          <w:szCs w:val="18"/>
          <w:lang w:val="sv-SE"/>
        </w:rPr>
        <w:t>Rao, R.</w:t>
      </w:r>
      <w:r w:rsidR="009A5364" w:rsidRPr="0064635E">
        <w:rPr>
          <w:rFonts w:ascii="Times New Roman" w:eastAsia="CharisSIL" w:hAnsi="Times New Roman" w:cs="Times New Roman"/>
          <w:color w:val="000000"/>
          <w:sz w:val="18"/>
          <w:szCs w:val="18"/>
          <w:lang w:val="sv-SE"/>
        </w:rPr>
        <w:t xml:space="preserve"> </w:t>
      </w:r>
      <w:r w:rsidRPr="0064635E">
        <w:rPr>
          <w:rFonts w:ascii="Times New Roman" w:eastAsia="CharisSIL" w:hAnsi="Times New Roman" w:cs="Times New Roman"/>
          <w:color w:val="000000"/>
          <w:sz w:val="18"/>
          <w:szCs w:val="18"/>
          <w:lang w:val="sv-SE"/>
        </w:rPr>
        <w:t>V.</w:t>
      </w:r>
      <w:r w:rsidR="009A5364" w:rsidRPr="0064635E">
        <w:rPr>
          <w:rFonts w:ascii="Times New Roman" w:eastAsia="CharisSIL" w:hAnsi="Times New Roman" w:cs="Times New Roman"/>
          <w:color w:val="000000"/>
          <w:sz w:val="18"/>
          <w:szCs w:val="18"/>
          <w:lang w:val="sv-SE"/>
        </w:rPr>
        <w:t xml:space="preserve"> </w:t>
      </w:r>
      <w:r w:rsidRPr="0064635E">
        <w:rPr>
          <w:rFonts w:ascii="Times New Roman" w:eastAsia="CharisSIL" w:hAnsi="Times New Roman" w:cs="Times New Roman"/>
          <w:color w:val="000000"/>
          <w:sz w:val="18"/>
          <w:szCs w:val="18"/>
          <w:lang w:val="sv-SE"/>
        </w:rPr>
        <w:t>S.</w:t>
      </w:r>
      <w:r w:rsidR="009A5364" w:rsidRPr="0064635E">
        <w:rPr>
          <w:rFonts w:ascii="Times New Roman" w:eastAsia="CharisSIL" w:hAnsi="Times New Roman" w:cs="Times New Roman"/>
          <w:color w:val="000000"/>
          <w:sz w:val="18"/>
          <w:szCs w:val="18"/>
          <w:lang w:val="sv-SE"/>
        </w:rPr>
        <w:t xml:space="preserve"> </w:t>
      </w:r>
      <w:r w:rsidRPr="0064635E">
        <w:rPr>
          <w:rFonts w:ascii="Times New Roman" w:eastAsia="CharisSIL" w:hAnsi="Times New Roman" w:cs="Times New Roman"/>
          <w:color w:val="000000"/>
          <w:sz w:val="18"/>
          <w:szCs w:val="18"/>
          <w:lang w:val="sv-SE"/>
        </w:rPr>
        <w:t>S.</w:t>
      </w:r>
      <w:r w:rsidR="009A5364" w:rsidRPr="0064635E">
        <w:rPr>
          <w:rFonts w:ascii="Times New Roman" w:eastAsia="CharisSIL" w:hAnsi="Times New Roman" w:cs="Times New Roman"/>
          <w:color w:val="000000"/>
          <w:sz w:val="18"/>
          <w:szCs w:val="18"/>
          <w:lang w:val="sv-SE"/>
        </w:rPr>
        <w:t xml:space="preserve"> </w:t>
      </w:r>
      <w:r w:rsidRPr="0064635E">
        <w:rPr>
          <w:rFonts w:ascii="Times New Roman" w:eastAsia="CharisSIL" w:hAnsi="Times New Roman" w:cs="Times New Roman"/>
          <w:color w:val="000000"/>
          <w:sz w:val="18"/>
          <w:szCs w:val="18"/>
          <w:lang w:val="sv-SE"/>
        </w:rPr>
        <w:t>N.</w:t>
      </w:r>
      <w:r w:rsidR="009A5364" w:rsidRPr="0064635E">
        <w:rPr>
          <w:rFonts w:ascii="Times New Roman" w:eastAsia="CharisSIL" w:hAnsi="Times New Roman" w:cs="Times New Roman"/>
          <w:color w:val="000000"/>
          <w:sz w:val="18"/>
          <w:szCs w:val="18"/>
          <w:lang w:val="sv-SE"/>
        </w:rPr>
        <w:t xml:space="preserve"> </w:t>
      </w:r>
      <w:r w:rsidRPr="0064635E">
        <w:rPr>
          <w:rFonts w:ascii="Times New Roman" w:eastAsia="CharisSIL" w:hAnsi="Times New Roman" w:cs="Times New Roman"/>
          <w:color w:val="000000"/>
          <w:sz w:val="18"/>
          <w:szCs w:val="18"/>
          <w:lang w:val="sv-SE"/>
        </w:rPr>
        <w:t>Ravikumar and K.</w:t>
      </w:r>
      <w:r w:rsidR="0064635E">
        <w:rPr>
          <w:rFonts w:ascii="Times New Roman" w:eastAsia="CharisSIL" w:hAnsi="Times New Roman" w:cs="Times New Roman"/>
          <w:color w:val="000000"/>
          <w:sz w:val="18"/>
          <w:szCs w:val="18"/>
          <w:lang w:val="sv-SE"/>
        </w:rPr>
        <w:t xml:space="preserve"> </w:t>
      </w:r>
      <w:r w:rsidRPr="0064635E">
        <w:rPr>
          <w:rFonts w:ascii="Times New Roman" w:eastAsia="CharisSIL" w:hAnsi="Times New Roman" w:cs="Times New Roman"/>
          <w:color w:val="000000"/>
          <w:sz w:val="18"/>
          <w:szCs w:val="18"/>
          <w:lang w:val="sv-SE"/>
        </w:rPr>
        <w:t>Ravindranadh</w:t>
      </w:r>
      <w:r w:rsidR="00350F27" w:rsidRPr="0064635E">
        <w:rPr>
          <w:rFonts w:ascii="Times New Roman" w:eastAsia="CharisSIL" w:hAnsi="Times New Roman" w:cs="Times New Roman"/>
          <w:color w:val="000000"/>
          <w:sz w:val="18"/>
          <w:szCs w:val="18"/>
          <w:lang w:val="sv-SE"/>
        </w:rPr>
        <w:t xml:space="preserve">, </w:t>
      </w:r>
      <w:r w:rsidR="00350F27" w:rsidRPr="0064635E">
        <w:rPr>
          <w:rFonts w:ascii="Times New Roman" w:eastAsia="CharisSIL" w:hAnsi="Times New Roman" w:cs="Times New Roman"/>
          <w:i/>
          <w:iCs/>
          <w:color w:val="000000"/>
          <w:sz w:val="18"/>
          <w:szCs w:val="18"/>
          <w:lang w:val="sv-SE"/>
        </w:rPr>
        <w:t>Catalysts</w:t>
      </w:r>
      <w:r w:rsidR="00350F27" w:rsidRPr="0064635E">
        <w:rPr>
          <w:rFonts w:ascii="Times New Roman" w:eastAsia="CharisSIL" w:hAnsi="Times New Roman" w:cs="Times New Roman"/>
          <w:color w:val="000000"/>
          <w:sz w:val="18"/>
          <w:szCs w:val="18"/>
          <w:lang w:val="sv-SE"/>
        </w:rPr>
        <w:t xml:space="preserve">, </w:t>
      </w:r>
      <w:r w:rsidRPr="0064635E">
        <w:rPr>
          <w:rFonts w:ascii="Times New Roman" w:eastAsia="CharisSIL" w:hAnsi="Times New Roman" w:cs="Times New Roman"/>
          <w:b/>
          <w:bCs/>
          <w:color w:val="000000"/>
          <w:sz w:val="18"/>
          <w:szCs w:val="18"/>
          <w:lang w:val="sv-SE"/>
        </w:rPr>
        <w:t>13</w:t>
      </w:r>
      <w:r w:rsidRPr="0064635E">
        <w:rPr>
          <w:rFonts w:ascii="Times New Roman" w:eastAsia="CharisSIL" w:hAnsi="Times New Roman" w:cs="Times New Roman"/>
          <w:color w:val="000000"/>
          <w:sz w:val="18"/>
          <w:szCs w:val="18"/>
          <w:lang w:val="sv-SE"/>
        </w:rPr>
        <w:t>, 1312 (2023).</w:t>
      </w:r>
    </w:p>
    <w:bookmarkEnd w:id="0"/>
    <w:p w14:paraId="492FDA76" w14:textId="25A1F7A6" w:rsidR="00151873" w:rsidRPr="009A5364" w:rsidRDefault="00151873" w:rsidP="009C4F1B">
      <w:pPr>
        <w:autoSpaceDE w:val="0"/>
        <w:autoSpaceDN w:val="0"/>
        <w:adjustRightInd w:val="0"/>
        <w:spacing w:after="120" w:line="240" w:lineRule="auto"/>
        <w:ind w:left="360" w:hanging="360"/>
        <w:jc w:val="both"/>
        <w:rPr>
          <w:rFonts w:ascii="Times New Roman" w:hAnsi="Times New Roman" w:cs="Times New Roman"/>
          <w:sz w:val="24"/>
          <w:szCs w:val="24"/>
          <w:lang w:val="sv-SE"/>
        </w:rPr>
      </w:pPr>
    </w:p>
    <w:p w14:paraId="4BDCAB7F" w14:textId="77777777" w:rsidR="00151873" w:rsidRPr="009A5364" w:rsidRDefault="00151873" w:rsidP="00051F52">
      <w:pPr>
        <w:tabs>
          <w:tab w:val="left" w:pos="2174"/>
        </w:tabs>
        <w:spacing w:line="240" w:lineRule="auto"/>
        <w:rPr>
          <w:rFonts w:ascii="Times New Roman" w:hAnsi="Times New Roman" w:cs="Times New Roman"/>
          <w:sz w:val="24"/>
          <w:szCs w:val="24"/>
          <w:lang w:val="sv-SE"/>
        </w:rPr>
      </w:pPr>
    </w:p>
    <w:sectPr w:rsidR="00151873" w:rsidRPr="009A5364" w:rsidSect="00AD5C09">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MinionPro-Regular">
    <w:altName w:val="MS Gothic"/>
    <w:panose1 w:val="00000000000000000000"/>
    <w:charset w:val="80"/>
    <w:family w:val="swiss"/>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CharisSIL">
    <w:altName w:val="MS Gothic"/>
    <w:panose1 w:val="00000000000000000000"/>
    <w:charset w:val="80"/>
    <w:family w:val="swiss"/>
    <w:notTrueType/>
    <w:pitch w:val="default"/>
    <w:sig w:usb0="00000003" w:usb1="09070000" w:usb2="00000010" w:usb3="00000000" w:csb0="000A0001" w:csb1="00000000"/>
  </w:font>
  <w:font w:name="AdvGulliv-R">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53032B"/>
    <w:multiLevelType w:val="hybridMultilevel"/>
    <w:tmpl w:val="28E646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9A1E4C"/>
    <w:multiLevelType w:val="hybridMultilevel"/>
    <w:tmpl w:val="0EAAD4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197A"/>
    <w:rsid w:val="00007F8F"/>
    <w:rsid w:val="000158D4"/>
    <w:rsid w:val="00034C62"/>
    <w:rsid w:val="000353F5"/>
    <w:rsid w:val="00051F52"/>
    <w:rsid w:val="00082DD8"/>
    <w:rsid w:val="00082EEE"/>
    <w:rsid w:val="00085FDE"/>
    <w:rsid w:val="000977C1"/>
    <w:rsid w:val="000A63D3"/>
    <w:rsid w:val="000B3769"/>
    <w:rsid w:val="000E1C62"/>
    <w:rsid w:val="000E3CDF"/>
    <w:rsid w:val="00101082"/>
    <w:rsid w:val="00116D24"/>
    <w:rsid w:val="0011783A"/>
    <w:rsid w:val="00120FF0"/>
    <w:rsid w:val="00136906"/>
    <w:rsid w:val="00140F41"/>
    <w:rsid w:val="00141A6B"/>
    <w:rsid w:val="00146328"/>
    <w:rsid w:val="00151873"/>
    <w:rsid w:val="00181E25"/>
    <w:rsid w:val="001A2164"/>
    <w:rsid w:val="001B0386"/>
    <w:rsid w:val="001B5265"/>
    <w:rsid w:val="001C4195"/>
    <w:rsid w:val="001D264F"/>
    <w:rsid w:val="001E1DF4"/>
    <w:rsid w:val="001F2931"/>
    <w:rsid w:val="001F711E"/>
    <w:rsid w:val="00203FE3"/>
    <w:rsid w:val="002104F8"/>
    <w:rsid w:val="00213318"/>
    <w:rsid w:val="002149E1"/>
    <w:rsid w:val="00235A17"/>
    <w:rsid w:val="002618B8"/>
    <w:rsid w:val="00286317"/>
    <w:rsid w:val="0028680C"/>
    <w:rsid w:val="00296637"/>
    <w:rsid w:val="00296A43"/>
    <w:rsid w:val="002B055F"/>
    <w:rsid w:val="002C15B3"/>
    <w:rsid w:val="002C2F14"/>
    <w:rsid w:val="002D5228"/>
    <w:rsid w:val="00304C08"/>
    <w:rsid w:val="0030760B"/>
    <w:rsid w:val="00315377"/>
    <w:rsid w:val="00325059"/>
    <w:rsid w:val="00350F27"/>
    <w:rsid w:val="00377A36"/>
    <w:rsid w:val="003810B7"/>
    <w:rsid w:val="0039169B"/>
    <w:rsid w:val="0039193A"/>
    <w:rsid w:val="003A4812"/>
    <w:rsid w:val="003B6E60"/>
    <w:rsid w:val="003C134B"/>
    <w:rsid w:val="003C21B1"/>
    <w:rsid w:val="003D7412"/>
    <w:rsid w:val="003F0339"/>
    <w:rsid w:val="003F21BB"/>
    <w:rsid w:val="003F275C"/>
    <w:rsid w:val="0040558D"/>
    <w:rsid w:val="00410D41"/>
    <w:rsid w:val="0042147C"/>
    <w:rsid w:val="00423C1D"/>
    <w:rsid w:val="004338D6"/>
    <w:rsid w:val="004345B3"/>
    <w:rsid w:val="00454794"/>
    <w:rsid w:val="00472D74"/>
    <w:rsid w:val="004936B6"/>
    <w:rsid w:val="004C1DE2"/>
    <w:rsid w:val="004D668A"/>
    <w:rsid w:val="004E15A2"/>
    <w:rsid w:val="004E4CB9"/>
    <w:rsid w:val="004F039F"/>
    <w:rsid w:val="00500243"/>
    <w:rsid w:val="00506B8D"/>
    <w:rsid w:val="005158F7"/>
    <w:rsid w:val="00515C7A"/>
    <w:rsid w:val="00524692"/>
    <w:rsid w:val="00536390"/>
    <w:rsid w:val="00537DE9"/>
    <w:rsid w:val="0055394A"/>
    <w:rsid w:val="005655F3"/>
    <w:rsid w:val="00570A2B"/>
    <w:rsid w:val="00576D74"/>
    <w:rsid w:val="00580A4C"/>
    <w:rsid w:val="005A0250"/>
    <w:rsid w:val="005A4560"/>
    <w:rsid w:val="005A6C00"/>
    <w:rsid w:val="005B007E"/>
    <w:rsid w:val="005C1332"/>
    <w:rsid w:val="005C1346"/>
    <w:rsid w:val="005C50CB"/>
    <w:rsid w:val="005E39DF"/>
    <w:rsid w:val="005E7694"/>
    <w:rsid w:val="00600D11"/>
    <w:rsid w:val="00606F3C"/>
    <w:rsid w:val="006258E2"/>
    <w:rsid w:val="0064635E"/>
    <w:rsid w:val="00653B16"/>
    <w:rsid w:val="0066212B"/>
    <w:rsid w:val="00677740"/>
    <w:rsid w:val="00680538"/>
    <w:rsid w:val="006910A5"/>
    <w:rsid w:val="006A3D9A"/>
    <w:rsid w:val="006D3A4E"/>
    <w:rsid w:val="006E5187"/>
    <w:rsid w:val="00710C05"/>
    <w:rsid w:val="00711CC3"/>
    <w:rsid w:val="00713D70"/>
    <w:rsid w:val="00733C7E"/>
    <w:rsid w:val="007661AA"/>
    <w:rsid w:val="00781E4D"/>
    <w:rsid w:val="00784817"/>
    <w:rsid w:val="007860A3"/>
    <w:rsid w:val="00797927"/>
    <w:rsid w:val="007A1B96"/>
    <w:rsid w:val="007A4486"/>
    <w:rsid w:val="00803159"/>
    <w:rsid w:val="00807043"/>
    <w:rsid w:val="0081294E"/>
    <w:rsid w:val="00823E39"/>
    <w:rsid w:val="008374EF"/>
    <w:rsid w:val="008376C9"/>
    <w:rsid w:val="00844D9F"/>
    <w:rsid w:val="00866D5B"/>
    <w:rsid w:val="008673F3"/>
    <w:rsid w:val="0087138E"/>
    <w:rsid w:val="00893371"/>
    <w:rsid w:val="0089524C"/>
    <w:rsid w:val="00895C6D"/>
    <w:rsid w:val="008A0047"/>
    <w:rsid w:val="008D71D5"/>
    <w:rsid w:val="008F1925"/>
    <w:rsid w:val="008F27B5"/>
    <w:rsid w:val="008F5B0F"/>
    <w:rsid w:val="0090179F"/>
    <w:rsid w:val="00904FCF"/>
    <w:rsid w:val="009056B9"/>
    <w:rsid w:val="00921CDE"/>
    <w:rsid w:val="009235AD"/>
    <w:rsid w:val="00925239"/>
    <w:rsid w:val="00934DFE"/>
    <w:rsid w:val="00936C8E"/>
    <w:rsid w:val="00937C99"/>
    <w:rsid w:val="00941F42"/>
    <w:rsid w:val="00947E11"/>
    <w:rsid w:val="009622B9"/>
    <w:rsid w:val="0097359B"/>
    <w:rsid w:val="00992AE0"/>
    <w:rsid w:val="009A5364"/>
    <w:rsid w:val="009B0DEF"/>
    <w:rsid w:val="009B161B"/>
    <w:rsid w:val="009B541D"/>
    <w:rsid w:val="009C023B"/>
    <w:rsid w:val="009C4F1B"/>
    <w:rsid w:val="009E382A"/>
    <w:rsid w:val="009E502A"/>
    <w:rsid w:val="009F197A"/>
    <w:rsid w:val="009F51F6"/>
    <w:rsid w:val="00A0023E"/>
    <w:rsid w:val="00A01246"/>
    <w:rsid w:val="00A10077"/>
    <w:rsid w:val="00A428C8"/>
    <w:rsid w:val="00A514EA"/>
    <w:rsid w:val="00A60E9F"/>
    <w:rsid w:val="00A64B38"/>
    <w:rsid w:val="00A75337"/>
    <w:rsid w:val="00A863D0"/>
    <w:rsid w:val="00A93887"/>
    <w:rsid w:val="00A97ACD"/>
    <w:rsid w:val="00AB77BB"/>
    <w:rsid w:val="00AC0091"/>
    <w:rsid w:val="00AC5EB2"/>
    <w:rsid w:val="00AD4F3E"/>
    <w:rsid w:val="00AD5C09"/>
    <w:rsid w:val="00AD6A0B"/>
    <w:rsid w:val="00AE3E86"/>
    <w:rsid w:val="00AE430E"/>
    <w:rsid w:val="00AF146D"/>
    <w:rsid w:val="00AF2B03"/>
    <w:rsid w:val="00AF73A2"/>
    <w:rsid w:val="00B00193"/>
    <w:rsid w:val="00B01BA4"/>
    <w:rsid w:val="00B024D0"/>
    <w:rsid w:val="00B16F5D"/>
    <w:rsid w:val="00B27CC2"/>
    <w:rsid w:val="00B30B9D"/>
    <w:rsid w:val="00B32328"/>
    <w:rsid w:val="00B3677C"/>
    <w:rsid w:val="00B3710B"/>
    <w:rsid w:val="00B444A7"/>
    <w:rsid w:val="00B459D2"/>
    <w:rsid w:val="00B47A6C"/>
    <w:rsid w:val="00B50C78"/>
    <w:rsid w:val="00B533BE"/>
    <w:rsid w:val="00B612CD"/>
    <w:rsid w:val="00B625FE"/>
    <w:rsid w:val="00B700DB"/>
    <w:rsid w:val="00B80045"/>
    <w:rsid w:val="00B81568"/>
    <w:rsid w:val="00B917B9"/>
    <w:rsid w:val="00B95A9E"/>
    <w:rsid w:val="00B96480"/>
    <w:rsid w:val="00B96DF2"/>
    <w:rsid w:val="00BA6C22"/>
    <w:rsid w:val="00BB0269"/>
    <w:rsid w:val="00BB227C"/>
    <w:rsid w:val="00BB7AFF"/>
    <w:rsid w:val="00BC09EF"/>
    <w:rsid w:val="00BC6CC8"/>
    <w:rsid w:val="00BD004B"/>
    <w:rsid w:val="00BD0D4D"/>
    <w:rsid w:val="00BD2375"/>
    <w:rsid w:val="00BE010B"/>
    <w:rsid w:val="00BE60F6"/>
    <w:rsid w:val="00BE6A96"/>
    <w:rsid w:val="00BF0677"/>
    <w:rsid w:val="00BF375E"/>
    <w:rsid w:val="00BF4FB3"/>
    <w:rsid w:val="00BF78A9"/>
    <w:rsid w:val="00C071B4"/>
    <w:rsid w:val="00C234F7"/>
    <w:rsid w:val="00C24F01"/>
    <w:rsid w:val="00C31919"/>
    <w:rsid w:val="00C3264E"/>
    <w:rsid w:val="00C33C2B"/>
    <w:rsid w:val="00C52DF1"/>
    <w:rsid w:val="00C7285A"/>
    <w:rsid w:val="00C85DFC"/>
    <w:rsid w:val="00CA1AA0"/>
    <w:rsid w:val="00CA2E48"/>
    <w:rsid w:val="00CA4FFD"/>
    <w:rsid w:val="00CA6375"/>
    <w:rsid w:val="00CB1502"/>
    <w:rsid w:val="00CC097D"/>
    <w:rsid w:val="00CC62ED"/>
    <w:rsid w:val="00D171C1"/>
    <w:rsid w:val="00D268CB"/>
    <w:rsid w:val="00D27765"/>
    <w:rsid w:val="00D328F5"/>
    <w:rsid w:val="00D62D37"/>
    <w:rsid w:val="00D83DEA"/>
    <w:rsid w:val="00D86B3F"/>
    <w:rsid w:val="00DD1EAD"/>
    <w:rsid w:val="00DD3B6F"/>
    <w:rsid w:val="00DD7566"/>
    <w:rsid w:val="00DE41D8"/>
    <w:rsid w:val="00E01754"/>
    <w:rsid w:val="00E11725"/>
    <w:rsid w:val="00E13671"/>
    <w:rsid w:val="00E43E84"/>
    <w:rsid w:val="00E44E05"/>
    <w:rsid w:val="00E5125F"/>
    <w:rsid w:val="00E61885"/>
    <w:rsid w:val="00E736F0"/>
    <w:rsid w:val="00E82429"/>
    <w:rsid w:val="00E92402"/>
    <w:rsid w:val="00E943D3"/>
    <w:rsid w:val="00EA1897"/>
    <w:rsid w:val="00EB0FB4"/>
    <w:rsid w:val="00EC4341"/>
    <w:rsid w:val="00EE22D4"/>
    <w:rsid w:val="00F02B91"/>
    <w:rsid w:val="00F04D5E"/>
    <w:rsid w:val="00F232AE"/>
    <w:rsid w:val="00F23338"/>
    <w:rsid w:val="00F25F52"/>
    <w:rsid w:val="00F54C25"/>
    <w:rsid w:val="00F6383F"/>
    <w:rsid w:val="00F671C0"/>
    <w:rsid w:val="00F96759"/>
    <w:rsid w:val="00FA3110"/>
    <w:rsid w:val="00FB0FCB"/>
    <w:rsid w:val="00FC5E4A"/>
    <w:rsid w:val="00FD0E80"/>
    <w:rsid w:val="00FD4800"/>
    <w:rsid w:val="00FD7A31"/>
    <w:rsid w:val="00FE3C26"/>
    <w:rsid w:val="00FF2900"/>
    <w:rsid w:val="00FF558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42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aliases w:val="Section heading"/>
    <w:basedOn w:val="Normal"/>
    <w:next w:val="Normal"/>
    <w:link w:val="Heading2Char"/>
    <w:autoRedefine/>
    <w:uiPriority w:val="9"/>
    <w:unhideWhenUsed/>
    <w:qFormat/>
    <w:rsid w:val="002618B8"/>
    <w:pPr>
      <w:keepNext/>
      <w:keepLines/>
      <w:spacing w:before="100" w:beforeAutospacing="1" w:after="100" w:afterAutospacing="1" w:line="240" w:lineRule="auto"/>
      <w:jc w:val="center"/>
      <w:outlineLvl w:val="1"/>
    </w:pPr>
    <w:rPr>
      <w:rFonts w:ascii="Times New Roman" w:eastAsia="Times New Roman" w:hAnsi="Times New Roman" w:cs="Times New Roman"/>
      <w:b/>
      <w:color w:val="000000" w:themeColor="text1"/>
      <w:sz w:val="24"/>
      <w:szCs w:val="24"/>
      <w:shd w:val="clear" w:color="auto" w:fill="FFFFFF"/>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59D2"/>
    <w:pPr>
      <w:ind w:left="720"/>
      <w:contextualSpacing/>
    </w:pPr>
  </w:style>
  <w:style w:type="paragraph" w:styleId="BalloonText">
    <w:name w:val="Balloon Text"/>
    <w:basedOn w:val="Normal"/>
    <w:link w:val="BalloonTextChar"/>
    <w:uiPriority w:val="99"/>
    <w:semiHidden/>
    <w:unhideWhenUsed/>
    <w:rsid w:val="00EA18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1897"/>
    <w:rPr>
      <w:rFonts w:ascii="Tahoma" w:hAnsi="Tahoma" w:cs="Tahoma"/>
      <w:sz w:val="16"/>
      <w:szCs w:val="16"/>
    </w:rPr>
  </w:style>
  <w:style w:type="paragraph" w:customStyle="1" w:styleId="MDPI22heading2">
    <w:name w:val="MDPI_2.2_heading2"/>
    <w:qFormat/>
    <w:rsid w:val="00BF78A9"/>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sz w:val="20"/>
      <w:lang w:eastAsia="de-DE" w:bidi="en-US"/>
    </w:rPr>
  </w:style>
  <w:style w:type="character" w:customStyle="1" w:styleId="Heading2Char">
    <w:name w:val="Heading 2 Char"/>
    <w:aliases w:val="Section heading Char"/>
    <w:basedOn w:val="DefaultParagraphFont"/>
    <w:link w:val="Heading2"/>
    <w:uiPriority w:val="9"/>
    <w:rsid w:val="002618B8"/>
    <w:rPr>
      <w:rFonts w:ascii="Times New Roman" w:eastAsia="Times New Roman" w:hAnsi="Times New Roman" w:cs="Times New Roman"/>
      <w:b/>
      <w:color w:val="000000" w:themeColor="text1"/>
      <w:sz w:val="24"/>
      <w:szCs w:val="24"/>
      <w:lang w:val="en-GB" w:eastAsia="en-GB"/>
    </w:rPr>
  </w:style>
  <w:style w:type="character" w:styleId="Hyperlink">
    <w:name w:val="Hyperlink"/>
    <w:basedOn w:val="DefaultParagraphFont"/>
    <w:uiPriority w:val="99"/>
    <w:unhideWhenUsed/>
    <w:rsid w:val="006A3D9A"/>
    <w:rPr>
      <w:color w:val="0000FF"/>
      <w:u w:val="single"/>
    </w:rPr>
  </w:style>
  <w:style w:type="paragraph" w:customStyle="1" w:styleId="AuthorName">
    <w:name w:val="Author Name"/>
    <w:basedOn w:val="Normal"/>
    <w:next w:val="Normal"/>
    <w:rsid w:val="00E5125F"/>
    <w:pPr>
      <w:spacing w:before="360" w:after="360" w:line="240" w:lineRule="auto"/>
      <w:jc w:val="center"/>
    </w:pPr>
    <w:rPr>
      <w:rFonts w:ascii="Times New Roman" w:eastAsia="Times New Roman" w:hAnsi="Times New Roman" w:cs="Times New Roman"/>
      <w:sz w:val="28"/>
      <w:szCs w:val="20"/>
    </w:rPr>
  </w:style>
  <w:style w:type="paragraph" w:customStyle="1" w:styleId="References">
    <w:name w:val="References"/>
    <w:basedOn w:val="NoSpacing"/>
    <w:autoRedefine/>
    <w:qFormat/>
    <w:rsid w:val="00781E4D"/>
    <w:pPr>
      <w:spacing w:before="100" w:beforeAutospacing="1" w:after="100" w:afterAutospacing="1"/>
      <w:ind w:left="720" w:hanging="720"/>
      <w:jc w:val="both"/>
    </w:pPr>
    <w:rPr>
      <w:rFonts w:ascii="Times New Roman" w:hAnsi="Times New Roman" w:cs="Times New Roman"/>
      <w:sz w:val="20"/>
      <w:szCs w:val="24"/>
      <w:lang w:val="en-GB" w:eastAsia="en-GB"/>
    </w:rPr>
  </w:style>
  <w:style w:type="paragraph" w:styleId="NoSpacing">
    <w:name w:val="No Spacing"/>
    <w:uiPriority w:val="1"/>
    <w:qFormat/>
    <w:rsid w:val="00781E4D"/>
    <w:pPr>
      <w:spacing w:after="0" w:line="240" w:lineRule="auto"/>
    </w:pPr>
  </w:style>
  <w:style w:type="character" w:customStyle="1" w:styleId="html-italic">
    <w:name w:val="html-italic"/>
    <w:basedOn w:val="DefaultParagraphFont"/>
    <w:rsid w:val="00FD7A3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aliases w:val="Section heading"/>
    <w:basedOn w:val="Normal"/>
    <w:next w:val="Normal"/>
    <w:link w:val="Heading2Char"/>
    <w:autoRedefine/>
    <w:uiPriority w:val="9"/>
    <w:unhideWhenUsed/>
    <w:qFormat/>
    <w:rsid w:val="002618B8"/>
    <w:pPr>
      <w:keepNext/>
      <w:keepLines/>
      <w:spacing w:before="100" w:beforeAutospacing="1" w:after="100" w:afterAutospacing="1" w:line="240" w:lineRule="auto"/>
      <w:jc w:val="center"/>
      <w:outlineLvl w:val="1"/>
    </w:pPr>
    <w:rPr>
      <w:rFonts w:ascii="Times New Roman" w:eastAsia="Times New Roman" w:hAnsi="Times New Roman" w:cs="Times New Roman"/>
      <w:b/>
      <w:color w:val="000000" w:themeColor="text1"/>
      <w:sz w:val="24"/>
      <w:szCs w:val="24"/>
      <w:shd w:val="clear" w:color="auto" w:fill="FFFFFF"/>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59D2"/>
    <w:pPr>
      <w:ind w:left="720"/>
      <w:contextualSpacing/>
    </w:pPr>
  </w:style>
  <w:style w:type="paragraph" w:styleId="BalloonText">
    <w:name w:val="Balloon Text"/>
    <w:basedOn w:val="Normal"/>
    <w:link w:val="BalloonTextChar"/>
    <w:uiPriority w:val="99"/>
    <w:semiHidden/>
    <w:unhideWhenUsed/>
    <w:rsid w:val="00EA18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1897"/>
    <w:rPr>
      <w:rFonts w:ascii="Tahoma" w:hAnsi="Tahoma" w:cs="Tahoma"/>
      <w:sz w:val="16"/>
      <w:szCs w:val="16"/>
    </w:rPr>
  </w:style>
  <w:style w:type="paragraph" w:customStyle="1" w:styleId="MDPI22heading2">
    <w:name w:val="MDPI_2.2_heading2"/>
    <w:qFormat/>
    <w:rsid w:val="00BF78A9"/>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sz w:val="20"/>
      <w:lang w:eastAsia="de-DE" w:bidi="en-US"/>
    </w:rPr>
  </w:style>
  <w:style w:type="character" w:customStyle="1" w:styleId="Heading2Char">
    <w:name w:val="Heading 2 Char"/>
    <w:aliases w:val="Section heading Char"/>
    <w:basedOn w:val="DefaultParagraphFont"/>
    <w:link w:val="Heading2"/>
    <w:uiPriority w:val="9"/>
    <w:rsid w:val="002618B8"/>
    <w:rPr>
      <w:rFonts w:ascii="Times New Roman" w:eastAsia="Times New Roman" w:hAnsi="Times New Roman" w:cs="Times New Roman"/>
      <w:b/>
      <w:color w:val="000000" w:themeColor="text1"/>
      <w:sz w:val="24"/>
      <w:szCs w:val="24"/>
      <w:lang w:val="en-GB" w:eastAsia="en-GB"/>
    </w:rPr>
  </w:style>
  <w:style w:type="character" w:styleId="Hyperlink">
    <w:name w:val="Hyperlink"/>
    <w:basedOn w:val="DefaultParagraphFont"/>
    <w:uiPriority w:val="99"/>
    <w:unhideWhenUsed/>
    <w:rsid w:val="006A3D9A"/>
    <w:rPr>
      <w:color w:val="0000FF"/>
      <w:u w:val="single"/>
    </w:rPr>
  </w:style>
  <w:style w:type="paragraph" w:customStyle="1" w:styleId="AuthorName">
    <w:name w:val="Author Name"/>
    <w:basedOn w:val="Normal"/>
    <w:next w:val="Normal"/>
    <w:rsid w:val="00E5125F"/>
    <w:pPr>
      <w:spacing w:before="360" w:after="360" w:line="240" w:lineRule="auto"/>
      <w:jc w:val="center"/>
    </w:pPr>
    <w:rPr>
      <w:rFonts w:ascii="Times New Roman" w:eastAsia="Times New Roman" w:hAnsi="Times New Roman" w:cs="Times New Roman"/>
      <w:sz w:val="28"/>
      <w:szCs w:val="20"/>
    </w:rPr>
  </w:style>
  <w:style w:type="paragraph" w:customStyle="1" w:styleId="References">
    <w:name w:val="References"/>
    <w:basedOn w:val="NoSpacing"/>
    <w:autoRedefine/>
    <w:qFormat/>
    <w:rsid w:val="00781E4D"/>
    <w:pPr>
      <w:spacing w:before="100" w:beforeAutospacing="1" w:after="100" w:afterAutospacing="1"/>
      <w:ind w:left="720" w:hanging="720"/>
      <w:jc w:val="both"/>
    </w:pPr>
    <w:rPr>
      <w:rFonts w:ascii="Times New Roman" w:hAnsi="Times New Roman" w:cs="Times New Roman"/>
      <w:sz w:val="20"/>
      <w:szCs w:val="24"/>
      <w:lang w:val="en-GB" w:eastAsia="en-GB"/>
    </w:rPr>
  </w:style>
  <w:style w:type="paragraph" w:styleId="NoSpacing">
    <w:name w:val="No Spacing"/>
    <w:uiPriority w:val="1"/>
    <w:qFormat/>
    <w:rsid w:val="00781E4D"/>
    <w:pPr>
      <w:spacing w:after="0" w:line="240" w:lineRule="auto"/>
    </w:pPr>
  </w:style>
  <w:style w:type="character" w:customStyle="1" w:styleId="html-italic">
    <w:name w:val="html-italic"/>
    <w:basedOn w:val="DefaultParagraphFont"/>
    <w:rsid w:val="00FD7A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215412">
      <w:bodyDiv w:val="1"/>
      <w:marLeft w:val="0"/>
      <w:marRight w:val="0"/>
      <w:marTop w:val="0"/>
      <w:marBottom w:val="0"/>
      <w:divBdr>
        <w:top w:val="none" w:sz="0" w:space="0" w:color="auto"/>
        <w:left w:val="none" w:sz="0" w:space="0" w:color="auto"/>
        <w:bottom w:val="none" w:sz="0" w:space="0" w:color="auto"/>
        <w:right w:val="none" w:sz="0" w:space="0" w:color="auto"/>
      </w:divBdr>
    </w:div>
    <w:div w:id="280065846">
      <w:bodyDiv w:val="1"/>
      <w:marLeft w:val="0"/>
      <w:marRight w:val="0"/>
      <w:marTop w:val="0"/>
      <w:marBottom w:val="0"/>
      <w:divBdr>
        <w:top w:val="none" w:sz="0" w:space="0" w:color="auto"/>
        <w:left w:val="none" w:sz="0" w:space="0" w:color="auto"/>
        <w:bottom w:val="none" w:sz="0" w:space="0" w:color="auto"/>
        <w:right w:val="none" w:sz="0" w:space="0" w:color="auto"/>
      </w:divBdr>
      <w:divsChild>
        <w:div w:id="1264722339">
          <w:marLeft w:val="0"/>
          <w:marRight w:val="0"/>
          <w:marTop w:val="0"/>
          <w:marBottom w:val="0"/>
          <w:divBdr>
            <w:top w:val="none" w:sz="0" w:space="0" w:color="auto"/>
            <w:left w:val="none" w:sz="0" w:space="0" w:color="auto"/>
            <w:bottom w:val="none" w:sz="0" w:space="0" w:color="auto"/>
            <w:right w:val="none" w:sz="0" w:space="0" w:color="auto"/>
          </w:divBdr>
        </w:div>
        <w:div w:id="1975678081">
          <w:marLeft w:val="195"/>
          <w:marRight w:val="0"/>
          <w:marTop w:val="0"/>
          <w:marBottom w:val="0"/>
          <w:divBdr>
            <w:top w:val="none" w:sz="0" w:space="0" w:color="auto"/>
            <w:left w:val="none" w:sz="0" w:space="0" w:color="auto"/>
            <w:bottom w:val="none" w:sz="0" w:space="0" w:color="auto"/>
            <w:right w:val="none" w:sz="0" w:space="0" w:color="auto"/>
          </w:divBdr>
        </w:div>
      </w:divsChild>
    </w:div>
    <w:div w:id="386689926">
      <w:bodyDiv w:val="1"/>
      <w:marLeft w:val="0"/>
      <w:marRight w:val="0"/>
      <w:marTop w:val="0"/>
      <w:marBottom w:val="0"/>
      <w:divBdr>
        <w:top w:val="none" w:sz="0" w:space="0" w:color="auto"/>
        <w:left w:val="none" w:sz="0" w:space="0" w:color="auto"/>
        <w:bottom w:val="none" w:sz="0" w:space="0" w:color="auto"/>
        <w:right w:val="none" w:sz="0" w:space="0" w:color="auto"/>
      </w:divBdr>
    </w:div>
    <w:div w:id="551770288">
      <w:bodyDiv w:val="1"/>
      <w:marLeft w:val="0"/>
      <w:marRight w:val="0"/>
      <w:marTop w:val="0"/>
      <w:marBottom w:val="0"/>
      <w:divBdr>
        <w:top w:val="none" w:sz="0" w:space="0" w:color="auto"/>
        <w:left w:val="none" w:sz="0" w:space="0" w:color="auto"/>
        <w:bottom w:val="none" w:sz="0" w:space="0" w:color="auto"/>
        <w:right w:val="none" w:sz="0" w:space="0" w:color="auto"/>
      </w:divBdr>
      <w:divsChild>
        <w:div w:id="908462466">
          <w:marLeft w:val="0"/>
          <w:marRight w:val="0"/>
          <w:marTop w:val="0"/>
          <w:marBottom w:val="0"/>
          <w:divBdr>
            <w:top w:val="none" w:sz="0" w:space="0" w:color="auto"/>
            <w:left w:val="none" w:sz="0" w:space="0" w:color="auto"/>
            <w:bottom w:val="none" w:sz="0" w:space="0" w:color="auto"/>
            <w:right w:val="none" w:sz="0" w:space="0" w:color="auto"/>
          </w:divBdr>
        </w:div>
        <w:div w:id="1110049076">
          <w:marLeft w:val="0"/>
          <w:marRight w:val="0"/>
          <w:marTop w:val="0"/>
          <w:marBottom w:val="0"/>
          <w:divBdr>
            <w:top w:val="none" w:sz="0" w:space="0" w:color="auto"/>
            <w:left w:val="none" w:sz="0" w:space="0" w:color="auto"/>
            <w:bottom w:val="none" w:sz="0" w:space="0" w:color="auto"/>
            <w:right w:val="none" w:sz="0" w:space="0" w:color="auto"/>
          </w:divBdr>
        </w:div>
        <w:div w:id="596526708">
          <w:marLeft w:val="0"/>
          <w:marRight w:val="0"/>
          <w:marTop w:val="0"/>
          <w:marBottom w:val="0"/>
          <w:divBdr>
            <w:top w:val="none" w:sz="0" w:space="0" w:color="auto"/>
            <w:left w:val="none" w:sz="0" w:space="0" w:color="auto"/>
            <w:bottom w:val="none" w:sz="0" w:space="0" w:color="auto"/>
            <w:right w:val="none" w:sz="0" w:space="0" w:color="auto"/>
          </w:divBdr>
        </w:div>
        <w:div w:id="2019650328">
          <w:marLeft w:val="0"/>
          <w:marRight w:val="0"/>
          <w:marTop w:val="0"/>
          <w:marBottom w:val="0"/>
          <w:divBdr>
            <w:top w:val="none" w:sz="0" w:space="0" w:color="auto"/>
            <w:left w:val="none" w:sz="0" w:space="0" w:color="auto"/>
            <w:bottom w:val="none" w:sz="0" w:space="0" w:color="auto"/>
            <w:right w:val="none" w:sz="0" w:space="0" w:color="auto"/>
          </w:divBdr>
        </w:div>
        <w:div w:id="304744660">
          <w:marLeft w:val="0"/>
          <w:marRight w:val="0"/>
          <w:marTop w:val="0"/>
          <w:marBottom w:val="0"/>
          <w:divBdr>
            <w:top w:val="none" w:sz="0" w:space="0" w:color="auto"/>
            <w:left w:val="none" w:sz="0" w:space="0" w:color="auto"/>
            <w:bottom w:val="none" w:sz="0" w:space="0" w:color="auto"/>
            <w:right w:val="none" w:sz="0" w:space="0" w:color="auto"/>
          </w:divBdr>
        </w:div>
        <w:div w:id="1234314854">
          <w:marLeft w:val="0"/>
          <w:marRight w:val="0"/>
          <w:marTop w:val="0"/>
          <w:marBottom w:val="0"/>
          <w:divBdr>
            <w:top w:val="none" w:sz="0" w:space="0" w:color="auto"/>
            <w:left w:val="none" w:sz="0" w:space="0" w:color="auto"/>
            <w:bottom w:val="none" w:sz="0" w:space="0" w:color="auto"/>
            <w:right w:val="none" w:sz="0" w:space="0" w:color="auto"/>
          </w:divBdr>
        </w:div>
      </w:divsChild>
    </w:div>
    <w:div w:id="666204760">
      <w:bodyDiv w:val="1"/>
      <w:marLeft w:val="0"/>
      <w:marRight w:val="0"/>
      <w:marTop w:val="0"/>
      <w:marBottom w:val="0"/>
      <w:divBdr>
        <w:top w:val="none" w:sz="0" w:space="0" w:color="auto"/>
        <w:left w:val="none" w:sz="0" w:space="0" w:color="auto"/>
        <w:bottom w:val="none" w:sz="0" w:space="0" w:color="auto"/>
        <w:right w:val="none" w:sz="0" w:space="0" w:color="auto"/>
      </w:divBdr>
    </w:div>
    <w:div w:id="1054691993">
      <w:bodyDiv w:val="1"/>
      <w:marLeft w:val="0"/>
      <w:marRight w:val="0"/>
      <w:marTop w:val="0"/>
      <w:marBottom w:val="0"/>
      <w:divBdr>
        <w:top w:val="none" w:sz="0" w:space="0" w:color="auto"/>
        <w:left w:val="none" w:sz="0" w:space="0" w:color="auto"/>
        <w:bottom w:val="none" w:sz="0" w:space="0" w:color="auto"/>
        <w:right w:val="none" w:sz="0" w:space="0" w:color="auto"/>
      </w:divBdr>
    </w:div>
    <w:div w:id="1139954111">
      <w:bodyDiv w:val="1"/>
      <w:marLeft w:val="0"/>
      <w:marRight w:val="0"/>
      <w:marTop w:val="0"/>
      <w:marBottom w:val="0"/>
      <w:divBdr>
        <w:top w:val="none" w:sz="0" w:space="0" w:color="auto"/>
        <w:left w:val="none" w:sz="0" w:space="0" w:color="auto"/>
        <w:bottom w:val="none" w:sz="0" w:space="0" w:color="auto"/>
        <w:right w:val="none" w:sz="0" w:space="0" w:color="auto"/>
      </w:divBdr>
      <w:divsChild>
        <w:div w:id="2137991286">
          <w:marLeft w:val="0"/>
          <w:marRight w:val="0"/>
          <w:marTop w:val="0"/>
          <w:marBottom w:val="0"/>
          <w:divBdr>
            <w:top w:val="none" w:sz="0" w:space="0" w:color="auto"/>
            <w:left w:val="none" w:sz="0" w:space="0" w:color="auto"/>
            <w:bottom w:val="none" w:sz="0" w:space="0" w:color="auto"/>
            <w:right w:val="none" w:sz="0" w:space="0" w:color="auto"/>
          </w:divBdr>
        </w:div>
      </w:divsChild>
    </w:div>
    <w:div w:id="1879581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ovinda.d@gmrit.edu.in" TargetMode="Externa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ravindranadh.k@gmrit.edu.in" TargetMode="Externa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2C099D-4691-410E-9D60-75633D89F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3123</TotalTime>
  <Pages>9</Pages>
  <Words>3450</Words>
  <Characters>19668</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20</cp:revision>
  <cp:lastPrinted>2024-05-07T06:00:00Z</cp:lastPrinted>
  <dcterms:created xsi:type="dcterms:W3CDTF">2024-06-04T23:42:00Z</dcterms:created>
  <dcterms:modified xsi:type="dcterms:W3CDTF">2025-02-26T06:43:00Z</dcterms:modified>
</cp:coreProperties>
</file>